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48" w:type="dxa"/>
        <w:tblBorders>
          <w:top w:val="single" w:sz="8" w:space="0" w:color="660066"/>
          <w:left w:val="single" w:sz="8" w:space="0" w:color="660066"/>
          <w:bottom w:val="single" w:sz="8" w:space="0" w:color="660066"/>
          <w:right w:val="single" w:sz="8" w:space="0" w:color="660066"/>
          <w:insideH w:val="single" w:sz="8" w:space="0" w:color="660066"/>
          <w:insideV w:val="single" w:sz="8" w:space="0" w:color="660066"/>
        </w:tblBorders>
        <w:shd w:val="clear" w:color="auto" w:fill="F79646" w:themeFill="accent6"/>
        <w:tblLook w:val="01E0" w:firstRow="1" w:lastRow="1" w:firstColumn="1" w:lastColumn="1" w:noHBand="0" w:noVBand="0"/>
      </w:tblPr>
      <w:tblGrid>
        <w:gridCol w:w="10190"/>
        <w:gridCol w:w="1258"/>
      </w:tblGrid>
      <w:tr w:rsidR="00E1460E" w:rsidRPr="00E70FCF" w14:paraId="0594FB03" w14:textId="77777777" w:rsidTr="001535F5">
        <w:trPr>
          <w:trHeight w:val="80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2B9EB97A" w14:textId="3B19D136" w:rsidR="008D0CF1" w:rsidRPr="004F7D6E" w:rsidRDefault="000277DA" w:rsidP="008D0CF1">
            <w:pPr>
              <w:pStyle w:val="FieldTex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B92EAF">
              <w:rPr>
                <w:rFonts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77A86EA6" wp14:editId="66ED941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173990</wp:posOffset>
                      </wp:positionV>
                      <wp:extent cx="741045" cy="1195705"/>
                      <wp:effectExtent l="19050" t="19050" r="20955" b="23495"/>
                      <wp:wrapNone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195705"/>
                                <a:chOff x="704" y="313"/>
                                <a:chExt cx="1167" cy="1883"/>
                              </a:xfrm>
                            </wpg:grpSpPr>
                            <wps:wsp>
                              <wps:cNvPr id="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4" y="530"/>
                                  <a:ext cx="997" cy="16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6699">
                                    <a:alpha val="60001"/>
                                  </a:srgbClr>
                                </a:solidFill>
                                <a:ln w="9525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29BEEA" w14:textId="77777777" w:rsidR="007824E5" w:rsidRDefault="007824E5" w:rsidP="00504BF0">
                                    <w:pPr>
                                      <w:rPr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6" descr="DCC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4" y="313"/>
                                  <a:ext cx="992" cy="1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339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A86EA6" id="Group 4" o:spid="_x0000_s1026" style="position:absolute;left:0;text-align:left;margin-left:25.05pt;margin-top:13.7pt;width:58.35pt;height:94.15pt;z-index:251659776" coordorigin="704,313" coordsize="1167,1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7" type="#_x0000_t202" style="position:absolute;left:874;top:530;width:997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" fillcolor="#369" strokecolor="navy">
                        <v:fill opacity="39321f"/>
                        <v:textbox>
                          <w:txbxContent>
                            <w:p w14:paraId="4C29BEEA" w14:textId="77777777" w:rsidR="007824E5" w:rsidRDefault="007824E5" w:rsidP="00504BF0">
                              <w:pPr>
                                <w:rPr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8" type="#_x0000_t75" alt="DCClogo" style="position:absolute;left:704;top:313;width:992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" stroked="t" strokecolor="#339">
                        <v:imagedata r:id="rId9" o:title="DCClogo"/>
                      </v:shape>
                    </v:group>
                  </w:pict>
                </mc:Fallback>
              </mc:AlternateContent>
            </w:r>
            <w:r w:rsidR="008D0CF1" w:rsidRPr="004F7D6E">
              <w:rPr>
                <w:rFonts w:cs="Arial"/>
                <w:b/>
                <w:color w:val="FFFFFF"/>
                <w:sz w:val="24"/>
                <w:szCs w:val="24"/>
              </w:rPr>
              <w:t>Delaware Cancer Consortium</w:t>
            </w:r>
          </w:p>
          <w:p w14:paraId="033E45B5" w14:textId="6D31048A" w:rsidR="008D0CF1" w:rsidRDefault="008D0CF1" w:rsidP="008D0CF1">
            <w:pPr>
              <w:pStyle w:val="FieldTex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Delaware Cancer Registry Advisory Committee (DCRAC) </w:t>
            </w:r>
          </w:p>
          <w:p w14:paraId="5CD30F26" w14:textId="2EF0AD0A" w:rsidR="008D0CF1" w:rsidRDefault="008D0CF1" w:rsidP="008D0CF1">
            <w:pPr>
              <w:pStyle w:val="FieldTex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October </w:t>
            </w:r>
            <w:r w:rsidR="00504BF0">
              <w:rPr>
                <w:rFonts w:cs="Arial"/>
                <w:b/>
                <w:color w:val="FFFFFF"/>
                <w:sz w:val="24"/>
                <w:szCs w:val="24"/>
              </w:rPr>
              <w:t>12</w:t>
            </w:r>
            <w:r w:rsidRPr="004833EE">
              <w:rPr>
                <w:rFonts w:cs="Arial"/>
                <w:b/>
                <w:color w:val="FFFFFF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>, 20</w:t>
            </w:r>
            <w:r w:rsidR="00504BF0">
              <w:rPr>
                <w:rFonts w:cs="Arial"/>
                <w:b/>
                <w:color w:val="FFFFFF"/>
                <w:sz w:val="24"/>
                <w:szCs w:val="24"/>
              </w:rPr>
              <w:t>20</w:t>
            </w:r>
          </w:p>
          <w:p w14:paraId="622B2AAD" w14:textId="6030BD06" w:rsidR="00052667" w:rsidRDefault="00052667" w:rsidP="008D0CF1">
            <w:pPr>
              <w:pStyle w:val="FieldTex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10:00 am – 11:00 am EST</w:t>
            </w:r>
          </w:p>
          <w:p w14:paraId="51B6B0EC" w14:textId="529A256F" w:rsidR="00504BF0" w:rsidRDefault="00504BF0" w:rsidP="008D0CF1">
            <w:pPr>
              <w:pStyle w:val="FieldTex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Virtual Meeting Via Zoom</w:t>
            </w:r>
          </w:p>
          <w:p w14:paraId="66686DDD" w14:textId="54198369" w:rsidR="00504BF0" w:rsidRPr="004F7D6E" w:rsidRDefault="00504BF0" w:rsidP="008D0CF1">
            <w:pPr>
              <w:pStyle w:val="FieldTex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Dial in Phone: </w:t>
            </w:r>
            <w:r w:rsidRPr="00453C24">
              <w:rPr>
                <w:rFonts w:cs="Arial"/>
                <w:b/>
                <w:color w:val="FFFFFF" w:themeColor="background1"/>
                <w:sz w:val="24"/>
                <w:szCs w:val="24"/>
              </w:rPr>
              <w:t>888 788 0099 (US Toll Free)</w:t>
            </w:r>
          </w:p>
          <w:p w14:paraId="1BA43514" w14:textId="0918AB66" w:rsidR="002C5C9C" w:rsidRPr="00E70FCF" w:rsidRDefault="002C5C9C" w:rsidP="001535F5">
            <w:pPr>
              <w:jc w:val="center"/>
              <w:rPr>
                <w:rFonts w:ascii="Arial" w:hAnsi="Arial" w:cs="Arial"/>
                <w:b/>
                <w:color w:val="362046"/>
                <w:sz w:val="24"/>
                <w:szCs w:val="24"/>
                <w:u w:val="single"/>
              </w:rPr>
            </w:pPr>
          </w:p>
        </w:tc>
      </w:tr>
      <w:tr w:rsidR="0002766D" w:rsidRPr="00E70FCF" w14:paraId="43247DD4" w14:textId="77777777" w:rsidTr="004904F3">
        <w:trPr>
          <w:gridAfter w:val="1"/>
          <w:wAfter w:w="1258" w:type="dxa"/>
          <w:trHeight w:val="787"/>
        </w:trPr>
        <w:tc>
          <w:tcPr>
            <w:tcW w:w="10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2599C" w14:textId="3DCA3057" w:rsidR="0002766D" w:rsidRPr="00E70FCF" w:rsidRDefault="0002766D" w:rsidP="00E1460E">
            <w:pPr>
              <w:spacing w:line="250" w:lineRule="exact"/>
              <w:rPr>
                <w:rFonts w:ascii="Arial" w:hAnsi="Arial" w:cs="Arial"/>
                <w:color w:val="362046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6204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B21C25" wp14:editId="335A2BD4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68580</wp:posOffset>
                      </wp:positionV>
                      <wp:extent cx="1866900" cy="2476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C9FA07" w14:textId="4E54C3B7" w:rsidR="007824E5" w:rsidRPr="001535F5" w:rsidRDefault="007824E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Attendees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21C25" id="Text Box 10" o:spid="_x0000_s1029" type="#_x0000_t202" style="position:absolute;margin-left:172.9pt;margin-top:5.4pt;width:147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" filled="f" stroked="f">
                      <v:textbox>
                        <w:txbxContent>
                          <w:p w14:paraId="70C9FA07" w14:textId="4E54C3B7" w:rsidR="007824E5" w:rsidRPr="001535F5" w:rsidRDefault="007824E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Attendees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460E" w:rsidRPr="00E70FCF" w14:paraId="57569897" w14:textId="77777777" w:rsidTr="00787538">
        <w:trPr>
          <w:trHeight w:val="175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090D1E78" w14:textId="49ACE413" w:rsidR="00E1460E" w:rsidRPr="00E70FCF" w:rsidRDefault="0002766D" w:rsidP="00E1460E">
            <w:pPr>
              <w:spacing w:line="250" w:lineRule="exact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Attendees</w:t>
            </w:r>
          </w:p>
        </w:tc>
      </w:tr>
    </w:tbl>
    <w:p w14:paraId="5ECCF612" w14:textId="73C51BCB" w:rsidR="003A346C" w:rsidRDefault="003A346C" w:rsidP="003A346C">
      <w:pPr>
        <w:pStyle w:val="ListParagraph"/>
        <w:ind w:left="1166"/>
        <w:rPr>
          <w:rFonts w:ascii="Arial" w:hAnsi="Arial" w:cs="Arial"/>
          <w:sz w:val="24"/>
          <w:szCs w:val="24"/>
        </w:rPr>
      </w:pPr>
    </w:p>
    <w:tbl>
      <w:tblPr>
        <w:tblW w:w="4727" w:type="pct"/>
        <w:tblInd w:w="316" w:type="dxa"/>
        <w:tblLayout w:type="fixed"/>
        <w:tblLook w:val="01E0" w:firstRow="1" w:lastRow="1" w:firstColumn="1" w:lastColumn="1" w:noHBand="0" w:noVBand="0"/>
      </w:tblPr>
      <w:tblGrid>
        <w:gridCol w:w="2616"/>
        <w:gridCol w:w="7867"/>
      </w:tblGrid>
      <w:tr w:rsidR="007326A5" w:rsidRPr="00B92EAF" w14:paraId="039AEB30" w14:textId="77777777" w:rsidTr="00FD1C63">
        <w:trPr>
          <w:trHeight w:hRule="exact" w:val="497"/>
        </w:trPr>
        <w:tc>
          <w:tcPr>
            <w:tcW w:w="2616" w:type="dxa"/>
            <w:noWrap/>
          </w:tcPr>
          <w:p w14:paraId="113916BF" w14:textId="77777777" w:rsidR="007326A5" w:rsidRDefault="007326A5" w:rsidP="000E7CDD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62A6431" w14:textId="77777777" w:rsidR="007326A5" w:rsidRPr="00B92EAF" w:rsidRDefault="007326A5" w:rsidP="000E7CDD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92EAF">
              <w:rPr>
                <w:rFonts w:ascii="Arial" w:hAnsi="Arial" w:cs="Arial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7867" w:type="dxa"/>
          </w:tcPr>
          <w:p w14:paraId="33529E98" w14:textId="77777777" w:rsidR="007326A5" w:rsidRPr="00B92EAF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6A5" w:rsidRPr="004B6702" w14:paraId="40308B77" w14:textId="77777777" w:rsidTr="00FD1C63">
        <w:trPr>
          <w:trHeight w:hRule="exact" w:val="257"/>
        </w:trPr>
        <w:tc>
          <w:tcPr>
            <w:tcW w:w="2616" w:type="dxa"/>
          </w:tcPr>
          <w:p w14:paraId="693D4C3A" w14:textId="44A2E104" w:rsidR="007326A5" w:rsidRPr="004B6702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1E4A14">
              <w:rPr>
                <w:rFonts w:ascii="Arial" w:hAnsi="Arial" w:cs="Arial"/>
                <w:sz w:val="22"/>
                <w:szCs w:val="22"/>
              </w:rPr>
              <w:t>Participate</w:t>
            </w:r>
          </w:p>
        </w:tc>
        <w:tc>
          <w:tcPr>
            <w:tcW w:w="7867" w:type="dxa"/>
          </w:tcPr>
          <w:p w14:paraId="6FA24B52" w14:textId="77777777" w:rsidR="007326A5" w:rsidRPr="004B6702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Rachel Gardner</w:t>
            </w:r>
            <w:r w:rsidRPr="004B6702">
              <w:rPr>
                <w:rFonts w:ascii="Arial" w:hAnsi="Arial" w:cs="Arial"/>
                <w:sz w:val="22"/>
                <w:szCs w:val="22"/>
              </w:rPr>
              <w:t>, Nanticoke Health Systems</w:t>
            </w:r>
          </w:p>
        </w:tc>
      </w:tr>
      <w:tr w:rsidR="007326A5" w:rsidRPr="004B6702" w14:paraId="4056AF41" w14:textId="77777777" w:rsidTr="00FD1C63">
        <w:trPr>
          <w:trHeight w:hRule="exact" w:val="276"/>
        </w:trPr>
        <w:tc>
          <w:tcPr>
            <w:tcW w:w="2616" w:type="dxa"/>
          </w:tcPr>
          <w:p w14:paraId="216325AE" w14:textId="5FD0F3EE" w:rsidR="007326A5" w:rsidRPr="004B6702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702"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1E4A14">
              <w:rPr>
                <w:rFonts w:ascii="Arial" w:hAnsi="Arial" w:cs="Arial"/>
                <w:sz w:val="22"/>
                <w:szCs w:val="22"/>
              </w:rPr>
              <w:t>Participate</w:t>
            </w:r>
          </w:p>
        </w:tc>
        <w:tc>
          <w:tcPr>
            <w:tcW w:w="7867" w:type="dxa"/>
          </w:tcPr>
          <w:p w14:paraId="73A948B1" w14:textId="77777777" w:rsidR="007326A5" w:rsidRPr="004B6702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702">
              <w:rPr>
                <w:rFonts w:ascii="Arial" w:hAnsi="Arial" w:cs="Arial"/>
                <w:sz w:val="22"/>
                <w:szCs w:val="22"/>
              </w:rPr>
              <w:t>David Bercaw, Medical Society of Delaware</w:t>
            </w:r>
          </w:p>
        </w:tc>
      </w:tr>
      <w:tr w:rsidR="007326A5" w:rsidRPr="004B6702" w14:paraId="3FC7F80A" w14:textId="77777777" w:rsidTr="00FD1C63">
        <w:trPr>
          <w:trHeight w:hRule="exact" w:val="276"/>
        </w:trPr>
        <w:tc>
          <w:tcPr>
            <w:tcW w:w="2616" w:type="dxa"/>
            <w:noWrap/>
          </w:tcPr>
          <w:p w14:paraId="588E1B51" w14:textId="2DDA14D4" w:rsidR="007326A5" w:rsidRPr="004B6702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</w:tcPr>
          <w:p w14:paraId="5EBACFEF" w14:textId="77777777" w:rsidR="007326A5" w:rsidRPr="004B6702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702">
              <w:rPr>
                <w:rFonts w:ascii="Arial" w:hAnsi="Arial" w:cs="Arial"/>
                <w:sz w:val="22"/>
                <w:szCs w:val="22"/>
              </w:rPr>
              <w:t>Robert Hall-McBride, Christiana Care Health Systems</w:t>
            </w:r>
          </w:p>
        </w:tc>
      </w:tr>
      <w:tr w:rsidR="007326A5" w:rsidRPr="00DA312A" w14:paraId="6E4DA75E" w14:textId="77777777" w:rsidTr="00FD1C63">
        <w:trPr>
          <w:trHeight w:hRule="exact" w:val="257"/>
        </w:trPr>
        <w:tc>
          <w:tcPr>
            <w:tcW w:w="2616" w:type="dxa"/>
            <w:noWrap/>
          </w:tcPr>
          <w:p w14:paraId="758366E7" w14:textId="2DE839E1" w:rsidR="007326A5" w:rsidRPr="00DA312A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</w:tcPr>
          <w:p w14:paraId="4D0FB2DD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 xml:space="preserve">James M. </w:t>
            </w:r>
            <w:r w:rsidRPr="00F164D0">
              <w:rPr>
                <w:rFonts w:ascii="Arial" w:hAnsi="Arial" w:cs="Arial"/>
                <w:noProof/>
                <w:sz w:val="22"/>
                <w:szCs w:val="22"/>
              </w:rPr>
              <w:t>Monihan</w:t>
            </w:r>
            <w:r w:rsidRPr="00DA312A">
              <w:rPr>
                <w:rFonts w:ascii="Arial" w:hAnsi="Arial" w:cs="Arial"/>
                <w:sz w:val="22"/>
                <w:szCs w:val="22"/>
              </w:rPr>
              <w:t xml:space="preserve">, MD, Allied Diagnostic Pathology Consultants, PA </w:t>
            </w:r>
          </w:p>
        </w:tc>
      </w:tr>
      <w:tr w:rsidR="007326A5" w:rsidRPr="00DA312A" w14:paraId="2B98546C" w14:textId="77777777" w:rsidTr="00FD1C63">
        <w:trPr>
          <w:trHeight w:hRule="exact" w:val="276"/>
        </w:trPr>
        <w:tc>
          <w:tcPr>
            <w:tcW w:w="2616" w:type="dxa"/>
            <w:noWrap/>
          </w:tcPr>
          <w:p w14:paraId="341AAE3F" w14:textId="694B09F2" w:rsidR="007326A5" w:rsidRPr="00DA312A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</w:tcPr>
          <w:p w14:paraId="7E9B6C57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Nicholas Petrelli, MD, Helen F. Graham Cancer Center</w:t>
            </w:r>
          </w:p>
        </w:tc>
        <w:bookmarkStart w:id="0" w:name="_GoBack"/>
        <w:bookmarkEnd w:id="0"/>
      </w:tr>
      <w:tr w:rsidR="007326A5" w:rsidRPr="00DA312A" w14:paraId="43FB3BF7" w14:textId="77777777" w:rsidTr="00FD1C63">
        <w:trPr>
          <w:trHeight w:hRule="exact" w:val="242"/>
        </w:trPr>
        <w:tc>
          <w:tcPr>
            <w:tcW w:w="2616" w:type="dxa"/>
            <w:noWrap/>
          </w:tcPr>
          <w:p w14:paraId="0DEB6ECE" w14:textId="6802E8C6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1E4A14">
              <w:rPr>
                <w:rFonts w:ascii="Arial" w:hAnsi="Arial" w:cs="Arial"/>
                <w:sz w:val="22"/>
                <w:szCs w:val="22"/>
              </w:rPr>
              <w:t>Participate</w:t>
            </w:r>
          </w:p>
        </w:tc>
        <w:tc>
          <w:tcPr>
            <w:tcW w:w="7867" w:type="dxa"/>
          </w:tcPr>
          <w:p w14:paraId="1C0697D3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Rishi Sawhney, MD, Bayhealth Medical Center</w:t>
            </w:r>
          </w:p>
        </w:tc>
      </w:tr>
      <w:tr w:rsidR="007326A5" w:rsidRPr="00DA312A" w14:paraId="308FED65" w14:textId="77777777" w:rsidTr="00FD1C63">
        <w:trPr>
          <w:trHeight w:hRule="exact" w:val="276"/>
        </w:trPr>
        <w:tc>
          <w:tcPr>
            <w:tcW w:w="2616" w:type="dxa"/>
            <w:noWrap/>
          </w:tcPr>
          <w:p w14:paraId="1838430E" w14:textId="0F5FB1F8" w:rsidR="007326A5" w:rsidRPr="00DA312A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</w:tcPr>
          <w:p w14:paraId="41713F23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John D. Shevock, Bayhealth Medical Center</w:t>
            </w:r>
          </w:p>
        </w:tc>
      </w:tr>
      <w:tr w:rsidR="007326A5" w:rsidRPr="00DA312A" w14:paraId="5436DF0D" w14:textId="77777777" w:rsidTr="00FD1C63">
        <w:trPr>
          <w:trHeight w:hRule="exact" w:val="266"/>
        </w:trPr>
        <w:tc>
          <w:tcPr>
            <w:tcW w:w="2616" w:type="dxa"/>
            <w:noWrap/>
          </w:tcPr>
          <w:p w14:paraId="1C9300B4" w14:textId="2AC2EA5E" w:rsidR="007326A5" w:rsidRPr="00DA312A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</w:tcPr>
          <w:p w14:paraId="4E8EB808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James Spellman, MD– Beebe Medical Center - Tunnell Cancer Center</w:t>
            </w:r>
          </w:p>
        </w:tc>
      </w:tr>
      <w:tr w:rsidR="00DB778C" w:rsidRPr="00DA312A" w14:paraId="48EDA031" w14:textId="77777777" w:rsidTr="00FD1C63">
        <w:trPr>
          <w:trHeight w:hRule="exact" w:val="266"/>
        </w:trPr>
        <w:tc>
          <w:tcPr>
            <w:tcW w:w="2616" w:type="dxa"/>
            <w:noWrap/>
          </w:tcPr>
          <w:p w14:paraId="12FE42A0" w14:textId="7FC630AB" w:rsidR="00DB778C" w:rsidRPr="00DA312A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</w:tcPr>
          <w:p w14:paraId="3F4EB11E" w14:textId="3C5FCEC7" w:rsidR="00DB778C" w:rsidRPr="00DA312A" w:rsidRDefault="00DB778C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Stephanie Guarino, Nemours</w:t>
            </w:r>
          </w:p>
        </w:tc>
      </w:tr>
      <w:tr w:rsidR="007326A5" w:rsidRPr="00DA312A" w14:paraId="60BA1BEB" w14:textId="77777777" w:rsidTr="00FD1C63">
        <w:trPr>
          <w:trHeight w:hRule="exact" w:val="266"/>
        </w:trPr>
        <w:tc>
          <w:tcPr>
            <w:tcW w:w="2616" w:type="dxa"/>
            <w:noWrap/>
          </w:tcPr>
          <w:p w14:paraId="5817CEE3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7" w:type="dxa"/>
          </w:tcPr>
          <w:p w14:paraId="2468BA26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6A5" w:rsidRPr="00DA312A" w14:paraId="60E08BEB" w14:textId="77777777" w:rsidTr="00FD1C63">
        <w:trPr>
          <w:trHeight w:hRule="exact" w:val="266"/>
        </w:trPr>
        <w:tc>
          <w:tcPr>
            <w:tcW w:w="2616" w:type="dxa"/>
            <w:noWrap/>
            <w:vAlign w:val="bottom"/>
          </w:tcPr>
          <w:p w14:paraId="5ECDF796" w14:textId="77777777" w:rsidR="007326A5" w:rsidRPr="00DA312A" w:rsidRDefault="007326A5" w:rsidP="000E7CDD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A312A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  <w:p w14:paraId="1EA020F1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7" w:type="dxa"/>
            <w:vAlign w:val="bottom"/>
          </w:tcPr>
          <w:p w14:paraId="001C832A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6A5" w:rsidRPr="00DA312A" w14:paraId="19EE66DB" w14:textId="77777777" w:rsidTr="00FD1C63">
        <w:tblPrEx>
          <w:tblLook w:val="0000" w:firstRow="0" w:lastRow="0" w:firstColumn="0" w:lastColumn="0" w:noHBand="0" w:noVBand="0"/>
        </w:tblPrEx>
        <w:trPr>
          <w:trHeight w:hRule="exact" w:val="242"/>
        </w:trPr>
        <w:tc>
          <w:tcPr>
            <w:tcW w:w="2616" w:type="dxa"/>
            <w:noWrap/>
            <w:vAlign w:val="bottom"/>
          </w:tcPr>
          <w:p w14:paraId="21648FEA" w14:textId="29967EC3" w:rsidR="007326A5" w:rsidRPr="00DA312A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  <w:vAlign w:val="bottom"/>
          </w:tcPr>
          <w:p w14:paraId="29F1C832" w14:textId="77777777" w:rsidR="007326A5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2A">
              <w:rPr>
                <w:rFonts w:ascii="Arial" w:hAnsi="Arial" w:cs="Arial"/>
                <w:sz w:val="22"/>
                <w:szCs w:val="22"/>
              </w:rPr>
              <w:t>Wilhelmina Ross, Delaware Cancer Registry/Westat</w:t>
            </w:r>
          </w:p>
          <w:p w14:paraId="3B99E4E1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6A5" w:rsidRPr="00DA312A" w14:paraId="783E2AEF" w14:textId="77777777" w:rsidTr="00FD1C63">
        <w:tblPrEx>
          <w:tblLook w:val="0000" w:firstRow="0" w:lastRow="0" w:firstColumn="0" w:lastColumn="0" w:noHBand="0" w:noVBand="0"/>
        </w:tblPrEx>
        <w:trPr>
          <w:trHeight w:hRule="exact" w:val="242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C8E3D" w14:textId="781D0CFD" w:rsidR="007326A5" w:rsidRPr="00DA312A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99A38" w14:textId="77777777" w:rsidR="007326A5" w:rsidRPr="00DA312A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Heather Brown, Delaware Division of Public Health</w:t>
            </w:r>
          </w:p>
        </w:tc>
      </w:tr>
      <w:tr w:rsidR="007326A5" w:rsidRPr="0094474B" w14:paraId="48E7F653" w14:textId="77777777" w:rsidTr="00FD1C63">
        <w:tblPrEx>
          <w:tblLook w:val="0000" w:firstRow="0" w:lastRow="0" w:firstColumn="0" w:lastColumn="0" w:noHBand="0" w:noVBand="0"/>
        </w:tblPrEx>
        <w:trPr>
          <w:trHeight w:hRule="exact" w:val="242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215CE" w14:textId="3FABDBA5" w:rsidR="007326A5" w:rsidRPr="004833EE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B206E" w14:textId="77777777" w:rsidR="007326A5" w:rsidRPr="0094474B" w:rsidRDefault="007326A5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474B">
              <w:rPr>
                <w:rFonts w:ascii="Arial" w:hAnsi="Arial" w:cs="Arial"/>
                <w:sz w:val="22"/>
                <w:szCs w:val="22"/>
              </w:rPr>
              <w:t>Jason Lawson, Delaware Division of Public Health</w:t>
            </w:r>
          </w:p>
        </w:tc>
      </w:tr>
      <w:tr w:rsidR="00DB778C" w:rsidRPr="0094474B" w14:paraId="5ABD3938" w14:textId="77777777" w:rsidTr="00FD1C63">
        <w:tblPrEx>
          <w:tblLook w:val="0000" w:firstRow="0" w:lastRow="0" w:firstColumn="0" w:lastColumn="0" w:noHBand="0" w:noVBand="0"/>
        </w:tblPrEx>
        <w:trPr>
          <w:trHeight w:hRule="exact" w:val="242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8802" w14:textId="4F0A86C9" w:rsidR="00DB778C" w:rsidRPr="00F17716" w:rsidRDefault="001E4A14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Participated</w:t>
            </w:r>
          </w:p>
        </w:tc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5A665" w14:textId="7266DE0B" w:rsidR="00DB778C" w:rsidRPr="0094474B" w:rsidRDefault="00DB778C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Michele Corkell, Delaware Division of Public Health</w:t>
            </w:r>
          </w:p>
        </w:tc>
      </w:tr>
      <w:tr w:rsidR="000D065A" w:rsidRPr="0094474B" w14:paraId="001F59A6" w14:textId="77777777" w:rsidTr="00FD1C63">
        <w:tblPrEx>
          <w:tblLook w:val="0000" w:firstRow="0" w:lastRow="0" w:firstColumn="0" w:lastColumn="0" w:noHBand="0" w:noVBand="0"/>
        </w:tblPrEx>
        <w:trPr>
          <w:trHeight w:hRule="exact" w:val="24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1AA3E" w14:textId="5BBF1776" w:rsidR="000D065A" w:rsidRPr="004833EE" w:rsidRDefault="000D065A" w:rsidP="000E7CD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A6206" w14:textId="21F7E38C" w:rsidR="000D065A" w:rsidRPr="0094474B" w:rsidRDefault="000D065A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65A" w:rsidRPr="0094474B" w14:paraId="32BF6312" w14:textId="77777777" w:rsidTr="00FD1C63">
        <w:tblPrEx>
          <w:tblLook w:val="0000" w:firstRow="0" w:lastRow="0" w:firstColumn="0" w:lastColumn="0" w:noHBand="0" w:noVBand="0"/>
        </w:tblPrEx>
        <w:trPr>
          <w:trHeight w:hRule="exact" w:val="242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EE422" w14:textId="77777777" w:rsidR="000D065A" w:rsidRPr="0094474B" w:rsidRDefault="000D065A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2DA59" w14:textId="77777777" w:rsidR="000D065A" w:rsidRPr="0094474B" w:rsidRDefault="000D065A" w:rsidP="000E7C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28BF22" w14:textId="68D51552" w:rsidR="002875C1" w:rsidRDefault="00E81E87" w:rsidP="001535F5">
      <w:pPr>
        <w:pStyle w:val="ListParagraph"/>
        <w:spacing w:line="480" w:lineRule="auto"/>
        <w:ind w:left="1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E6D1BB" wp14:editId="02F54A0C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715327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714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F21C2" id="Rectangle 8" o:spid="_x0000_s1026" style="position:absolute;margin-left:0;margin-top:12.05pt;width:563.25pt;height:13.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" fillcolor="#f79646 [3209]" strokecolor="#f79646 [3209]" strokeweight="2pt">
                <w10:wrap anchorx="margin"/>
              </v:rect>
            </w:pict>
          </mc:Fallback>
        </mc:AlternateContent>
      </w:r>
      <w:r w:rsidR="004904F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980B6A" wp14:editId="0423EE90">
                <wp:simplePos x="0" y="0"/>
                <wp:positionH relativeFrom="column">
                  <wp:posOffset>2567940</wp:posOffset>
                </wp:positionH>
                <wp:positionV relativeFrom="paragraph">
                  <wp:posOffset>99695</wp:posOffset>
                </wp:positionV>
                <wp:extent cx="3448050" cy="2762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BF196" w14:textId="02FDCB58" w:rsidR="007824E5" w:rsidRPr="001535F5" w:rsidRDefault="007824E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535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Welcome/ Review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35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/ Approval of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0B6A" id="Text Box 14" o:spid="_x0000_s1030" type="#_x0000_t202" style="position:absolute;left:0;text-align:left;margin-left:202.2pt;margin-top:7.85pt;width:271.5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" filled="f" stroked="f">
                <v:textbox>
                  <w:txbxContent>
                    <w:p w14:paraId="65DBF196" w14:textId="02FDCB58" w:rsidR="007824E5" w:rsidRPr="001535F5" w:rsidRDefault="007824E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535F5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Welcome/ Review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1535F5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/ Approval of minutes</w:t>
                      </w:r>
                    </w:p>
                  </w:txbxContent>
                </v:textbox>
              </v:shape>
            </w:pict>
          </mc:Fallback>
        </mc:AlternateContent>
      </w:r>
    </w:p>
    <w:p w14:paraId="6F5973D1" w14:textId="77777777" w:rsidR="00E81E87" w:rsidRDefault="00E81E87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35EC63C0" w14:textId="468CAC5E" w:rsidR="00425B1B" w:rsidRDefault="00E1460E" w:rsidP="001535F5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E1460E">
        <w:rPr>
          <w:rFonts w:ascii="Arial" w:hAnsi="Arial" w:cs="Arial"/>
          <w:sz w:val="24"/>
          <w:szCs w:val="24"/>
        </w:rPr>
        <w:t>The meeting began with</w:t>
      </w:r>
      <w:r w:rsidR="007824E5">
        <w:rPr>
          <w:rFonts w:ascii="Arial" w:hAnsi="Arial" w:cs="Arial"/>
          <w:sz w:val="24"/>
          <w:szCs w:val="24"/>
        </w:rPr>
        <w:t xml:space="preserve"> the</w:t>
      </w:r>
      <w:r w:rsidRPr="00E1460E">
        <w:rPr>
          <w:rFonts w:ascii="Arial" w:hAnsi="Arial" w:cs="Arial"/>
          <w:sz w:val="24"/>
          <w:szCs w:val="24"/>
        </w:rPr>
        <w:t xml:space="preserve"> </w:t>
      </w:r>
      <w:r w:rsidR="002C5C9C">
        <w:rPr>
          <w:rFonts w:ascii="Arial" w:hAnsi="Arial" w:cs="Arial"/>
          <w:sz w:val="24"/>
          <w:szCs w:val="24"/>
        </w:rPr>
        <w:t>motion to accept pr</w:t>
      </w:r>
      <w:r w:rsidR="007824E5">
        <w:rPr>
          <w:rFonts w:ascii="Arial" w:hAnsi="Arial" w:cs="Arial"/>
          <w:sz w:val="24"/>
          <w:szCs w:val="24"/>
        </w:rPr>
        <w:t>e</w:t>
      </w:r>
      <w:r w:rsidR="002C5C9C">
        <w:rPr>
          <w:rFonts w:ascii="Arial" w:hAnsi="Arial" w:cs="Arial"/>
          <w:sz w:val="24"/>
          <w:szCs w:val="24"/>
        </w:rPr>
        <w:t>vious minutes</w:t>
      </w:r>
      <w:r w:rsidR="008069A1">
        <w:rPr>
          <w:rFonts w:ascii="Arial" w:hAnsi="Arial" w:cs="Arial"/>
          <w:sz w:val="24"/>
          <w:szCs w:val="24"/>
        </w:rPr>
        <w:t xml:space="preserve"> of January</w:t>
      </w:r>
      <w:r w:rsidR="00947E6C">
        <w:rPr>
          <w:rFonts w:ascii="Arial" w:hAnsi="Arial" w:cs="Arial"/>
          <w:sz w:val="24"/>
          <w:szCs w:val="24"/>
        </w:rPr>
        <w:t xml:space="preserve"> 2020</w:t>
      </w:r>
      <w:r w:rsidRPr="00E1460E">
        <w:rPr>
          <w:rFonts w:ascii="Arial" w:hAnsi="Arial" w:cs="Arial"/>
          <w:sz w:val="24"/>
          <w:szCs w:val="24"/>
        </w:rPr>
        <w:t>.</w:t>
      </w:r>
      <w:r w:rsidR="002C5C9C">
        <w:rPr>
          <w:rFonts w:ascii="Arial" w:hAnsi="Arial" w:cs="Arial"/>
          <w:sz w:val="24"/>
          <w:szCs w:val="24"/>
        </w:rPr>
        <w:t xml:space="preserve"> </w:t>
      </w:r>
      <w:r w:rsidRPr="00E1460E">
        <w:rPr>
          <w:rFonts w:ascii="Arial" w:hAnsi="Arial" w:cs="Arial"/>
          <w:sz w:val="24"/>
          <w:szCs w:val="24"/>
        </w:rPr>
        <w:t>The minutes</w:t>
      </w:r>
      <w:r w:rsidR="00947E6C">
        <w:rPr>
          <w:rFonts w:ascii="Arial" w:hAnsi="Arial" w:cs="Arial"/>
          <w:sz w:val="24"/>
          <w:szCs w:val="24"/>
        </w:rPr>
        <w:t xml:space="preserve"> were approved by</w:t>
      </w:r>
      <w:r w:rsidR="00425B1B">
        <w:rPr>
          <w:rFonts w:ascii="Arial" w:hAnsi="Arial" w:cs="Arial"/>
          <w:sz w:val="24"/>
          <w:szCs w:val="24"/>
        </w:rPr>
        <w:t xml:space="preserve"> the </w:t>
      </w:r>
      <w:r w:rsidRPr="00E1460E">
        <w:rPr>
          <w:rFonts w:ascii="Arial" w:hAnsi="Arial" w:cs="Arial"/>
          <w:sz w:val="24"/>
          <w:szCs w:val="24"/>
        </w:rPr>
        <w:t xml:space="preserve">Delaware Cancer Registry Advisory Committee (DCRAC). </w:t>
      </w:r>
    </w:p>
    <w:p w14:paraId="0CF519A6" w14:textId="77777777" w:rsidR="00E81E87" w:rsidRDefault="00E81E87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46953D9D" w14:textId="77777777" w:rsidR="00E6214B" w:rsidRPr="007B2B85" w:rsidRDefault="00E6214B" w:rsidP="00E6214B">
      <w:pPr>
        <w:shd w:val="clear" w:color="auto" w:fill="F79646" w:themeFill="accent6"/>
        <w:jc w:val="center"/>
        <w:rPr>
          <w:rFonts w:ascii="Arial" w:hAnsi="Arial" w:cs="Arial"/>
          <w:b/>
          <w:color w:val="FFFFFF"/>
          <w:sz w:val="23"/>
          <w:szCs w:val="23"/>
        </w:rPr>
      </w:pPr>
      <w:r>
        <w:rPr>
          <w:rFonts w:ascii="Arial" w:hAnsi="Arial" w:cs="Arial"/>
          <w:b/>
          <w:color w:val="FFFFFF"/>
          <w:sz w:val="23"/>
          <w:szCs w:val="23"/>
        </w:rPr>
        <w:t>Old &amp; New Business</w:t>
      </w:r>
    </w:p>
    <w:p w14:paraId="72BFD851" w14:textId="77777777" w:rsidR="00755A3A" w:rsidRDefault="00755A3A" w:rsidP="00755A3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1E528E" w14:textId="7E0AA599" w:rsidR="00755A3A" w:rsidRDefault="00755A3A" w:rsidP="001535F5">
      <w:pPr>
        <w:ind w:left="720" w:right="432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 of Assigned Tasks</w:t>
      </w:r>
    </w:p>
    <w:p w14:paraId="797FD5CA" w14:textId="66B527A1" w:rsidR="00755A3A" w:rsidRDefault="00755A3A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  <w:r w:rsidRPr="001535F5">
        <w:rPr>
          <w:rFonts w:ascii="Arial" w:hAnsi="Arial" w:cs="Arial"/>
          <w:sz w:val="24"/>
          <w:szCs w:val="24"/>
        </w:rPr>
        <w:t xml:space="preserve">Dr. Petrelli confirmed with the </w:t>
      </w:r>
      <w:r w:rsidR="00691602">
        <w:rPr>
          <w:rFonts w:ascii="Arial" w:hAnsi="Arial" w:cs="Arial"/>
          <w:sz w:val="24"/>
          <w:szCs w:val="24"/>
        </w:rPr>
        <w:t>committee</w:t>
      </w:r>
      <w:r w:rsidRPr="001535F5">
        <w:rPr>
          <w:rFonts w:ascii="Arial" w:hAnsi="Arial" w:cs="Arial"/>
          <w:sz w:val="24"/>
          <w:szCs w:val="24"/>
        </w:rPr>
        <w:t xml:space="preserve"> and staff on </w:t>
      </w:r>
      <w:r w:rsidRPr="00755A3A">
        <w:rPr>
          <w:rFonts w:ascii="Arial" w:hAnsi="Arial" w:cs="Arial"/>
          <w:sz w:val="24"/>
          <w:szCs w:val="24"/>
        </w:rPr>
        <w:t>updates</w:t>
      </w:r>
      <w:r w:rsidRPr="001535F5">
        <w:rPr>
          <w:rFonts w:ascii="Arial" w:hAnsi="Arial" w:cs="Arial"/>
          <w:sz w:val="24"/>
          <w:szCs w:val="24"/>
        </w:rPr>
        <w:t xml:space="preserve"> in the table of </w:t>
      </w:r>
      <w:r w:rsidR="009741C1">
        <w:rPr>
          <w:rFonts w:ascii="Arial" w:hAnsi="Arial" w:cs="Arial"/>
          <w:sz w:val="24"/>
          <w:szCs w:val="24"/>
        </w:rPr>
        <w:t>a</w:t>
      </w:r>
      <w:r w:rsidRPr="001535F5">
        <w:rPr>
          <w:rFonts w:ascii="Arial" w:hAnsi="Arial" w:cs="Arial"/>
          <w:sz w:val="24"/>
          <w:szCs w:val="24"/>
        </w:rPr>
        <w:t>ssigned task</w:t>
      </w:r>
      <w:r w:rsidR="009741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0AC42801" w14:textId="223F6224" w:rsidR="00995148" w:rsidRDefault="00995148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74A4C642" w14:textId="3B39053F" w:rsidR="00995148" w:rsidRDefault="00995148" w:rsidP="001535F5">
      <w:pPr>
        <w:ind w:left="720" w:right="43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535F5">
        <w:rPr>
          <w:rFonts w:ascii="Arial" w:hAnsi="Arial" w:cs="Arial"/>
          <w:b/>
          <w:sz w:val="24"/>
          <w:szCs w:val="24"/>
          <w:u w:val="single"/>
        </w:rPr>
        <w:t>Action Step:</w:t>
      </w:r>
    </w:p>
    <w:p w14:paraId="158B1031" w14:textId="552D9E6A" w:rsidR="00995148" w:rsidRDefault="00995148" w:rsidP="001535F5">
      <w:pPr>
        <w:ind w:left="720" w:right="432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2231A1B" w14:textId="59E2464A" w:rsidR="00650F03" w:rsidRPr="001535F5" w:rsidRDefault="00650F03" w:rsidP="001535F5">
      <w:pPr>
        <w:pStyle w:val="ListParagraph"/>
        <w:numPr>
          <w:ilvl w:val="0"/>
          <w:numId w:val="13"/>
        </w:numPr>
        <w:ind w:right="432"/>
        <w:jc w:val="both"/>
        <w:rPr>
          <w:rFonts w:ascii="Arial" w:hAnsi="Arial" w:cs="Arial"/>
          <w:b/>
          <w:sz w:val="24"/>
          <w:szCs w:val="24"/>
        </w:rPr>
      </w:pPr>
      <w:r w:rsidRPr="001535F5">
        <w:rPr>
          <w:rFonts w:ascii="Arial" w:hAnsi="Arial" w:cs="Arial"/>
          <w:b/>
          <w:sz w:val="24"/>
          <w:szCs w:val="24"/>
        </w:rPr>
        <w:t>DCR Information Technology Modernization Plan</w:t>
      </w:r>
    </w:p>
    <w:p w14:paraId="3C3F800A" w14:textId="5AE2521D" w:rsidR="00995148" w:rsidRDefault="00995148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3B70B18D" w14:textId="0C333408" w:rsidR="00650F03" w:rsidRPr="0051071E" w:rsidRDefault="00EF5C25" w:rsidP="001535F5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650F03" w:rsidRPr="0051741C">
        <w:rPr>
          <w:rFonts w:ascii="Arial" w:hAnsi="Arial" w:cs="Arial"/>
        </w:rPr>
        <w:t>Jason Lawson</w:t>
      </w:r>
      <w:r w:rsidR="00650F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the Division of Public Health </w:t>
      </w:r>
      <w:r w:rsidR="00650F0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Ms. </w:t>
      </w:r>
      <w:r w:rsidR="00650F03">
        <w:rPr>
          <w:rFonts w:ascii="Arial" w:hAnsi="Arial" w:cs="Arial"/>
        </w:rPr>
        <w:t>Wilhelmina Ross from</w:t>
      </w:r>
      <w:r w:rsidR="009741C1">
        <w:rPr>
          <w:rFonts w:ascii="Arial" w:hAnsi="Arial" w:cs="Arial"/>
        </w:rPr>
        <w:t xml:space="preserve"> the</w:t>
      </w:r>
      <w:r w:rsidR="00650F03">
        <w:rPr>
          <w:rFonts w:ascii="Arial" w:hAnsi="Arial" w:cs="Arial"/>
        </w:rPr>
        <w:t xml:space="preserve"> D</w:t>
      </w:r>
      <w:r w:rsidR="009741C1">
        <w:rPr>
          <w:rFonts w:ascii="Arial" w:hAnsi="Arial" w:cs="Arial"/>
        </w:rPr>
        <w:t xml:space="preserve">elaware </w:t>
      </w:r>
      <w:r w:rsidR="00650F03">
        <w:rPr>
          <w:rFonts w:ascii="Arial" w:hAnsi="Arial" w:cs="Arial"/>
        </w:rPr>
        <w:t>C</w:t>
      </w:r>
      <w:r w:rsidR="009741C1">
        <w:rPr>
          <w:rFonts w:ascii="Arial" w:hAnsi="Arial" w:cs="Arial"/>
        </w:rPr>
        <w:t xml:space="preserve">ancer </w:t>
      </w:r>
      <w:r w:rsidR="00650F03">
        <w:rPr>
          <w:rFonts w:ascii="Arial" w:hAnsi="Arial" w:cs="Arial"/>
        </w:rPr>
        <w:t>R</w:t>
      </w:r>
      <w:r w:rsidR="009741C1">
        <w:rPr>
          <w:rFonts w:ascii="Arial" w:hAnsi="Arial" w:cs="Arial"/>
        </w:rPr>
        <w:t>egistry (DCR)</w:t>
      </w:r>
      <w:r w:rsidR="00650F03">
        <w:rPr>
          <w:rFonts w:ascii="Arial" w:hAnsi="Arial" w:cs="Arial"/>
        </w:rPr>
        <w:t xml:space="preserve"> provided updates on their work with the program use of eMa</w:t>
      </w:r>
      <w:r w:rsidR="009741C1">
        <w:rPr>
          <w:rFonts w:ascii="Arial" w:hAnsi="Arial" w:cs="Arial"/>
        </w:rPr>
        <w:t>RC</w:t>
      </w:r>
      <w:r w:rsidR="00650F03">
        <w:rPr>
          <w:rFonts w:ascii="Arial" w:hAnsi="Arial" w:cs="Arial"/>
        </w:rPr>
        <w:t xml:space="preserve"> and Web</w:t>
      </w:r>
      <w:r w:rsidR="009741C1">
        <w:rPr>
          <w:rFonts w:ascii="Arial" w:hAnsi="Arial" w:cs="Arial"/>
        </w:rPr>
        <w:t xml:space="preserve"> P</w:t>
      </w:r>
      <w:r w:rsidR="00650F03">
        <w:rPr>
          <w:rFonts w:ascii="Arial" w:hAnsi="Arial" w:cs="Arial"/>
        </w:rPr>
        <w:t xml:space="preserve">lus. </w:t>
      </w:r>
      <w:r>
        <w:rPr>
          <w:rFonts w:ascii="Arial" w:hAnsi="Arial" w:cs="Arial"/>
        </w:rPr>
        <w:t xml:space="preserve">Mr. Lawson </w:t>
      </w:r>
      <w:r w:rsidR="00650F03" w:rsidRPr="0051741C">
        <w:rPr>
          <w:rFonts w:ascii="Arial" w:hAnsi="Arial" w:cs="Arial"/>
        </w:rPr>
        <w:t>provided updates on eMarC</w:t>
      </w:r>
      <w:r w:rsidR="00650F03">
        <w:rPr>
          <w:rFonts w:ascii="Arial" w:hAnsi="Arial" w:cs="Arial"/>
        </w:rPr>
        <w:t xml:space="preserve"> (Version 18)</w:t>
      </w:r>
      <w:r w:rsidR="00650F03" w:rsidRPr="0051741C">
        <w:rPr>
          <w:rFonts w:ascii="Arial" w:hAnsi="Arial" w:cs="Arial"/>
        </w:rPr>
        <w:t xml:space="preserve"> in which </w:t>
      </w:r>
      <w:r>
        <w:rPr>
          <w:rFonts w:ascii="Arial" w:hAnsi="Arial" w:cs="Arial"/>
        </w:rPr>
        <w:t>he added that he</w:t>
      </w:r>
      <w:r w:rsidRPr="0051741C">
        <w:rPr>
          <w:rFonts w:ascii="Arial" w:hAnsi="Arial" w:cs="Arial"/>
        </w:rPr>
        <w:t xml:space="preserve"> </w:t>
      </w:r>
      <w:r w:rsidR="00650F03" w:rsidRPr="0051741C">
        <w:rPr>
          <w:rFonts w:ascii="Arial" w:hAnsi="Arial" w:cs="Arial"/>
        </w:rPr>
        <w:t xml:space="preserve">was </w:t>
      </w:r>
      <w:r w:rsidR="00586EFD" w:rsidRPr="0051741C">
        <w:rPr>
          <w:rFonts w:ascii="Arial" w:hAnsi="Arial" w:cs="Arial"/>
        </w:rPr>
        <w:t>waiting for</w:t>
      </w:r>
      <w:r w:rsidR="00650F03" w:rsidRPr="0051741C">
        <w:rPr>
          <w:rFonts w:ascii="Arial" w:hAnsi="Arial" w:cs="Arial"/>
        </w:rPr>
        <w:t xml:space="preserve"> </w:t>
      </w:r>
      <w:r w:rsidR="00650F03">
        <w:rPr>
          <w:rFonts w:ascii="Arial" w:hAnsi="Arial" w:cs="Arial"/>
        </w:rPr>
        <w:t>troubleshoot</w:t>
      </w:r>
      <w:r w:rsidR="00D61AD6">
        <w:rPr>
          <w:rFonts w:ascii="Arial" w:hAnsi="Arial" w:cs="Arial"/>
        </w:rPr>
        <w:t>ing</w:t>
      </w:r>
      <w:r w:rsidR="00650F03" w:rsidRPr="0051741C">
        <w:rPr>
          <w:rFonts w:ascii="Arial" w:hAnsi="Arial" w:cs="Arial"/>
        </w:rPr>
        <w:t xml:space="preserve"> to </w:t>
      </w:r>
      <w:r w:rsidR="009741C1">
        <w:rPr>
          <w:rFonts w:ascii="Arial" w:hAnsi="Arial" w:cs="Arial"/>
        </w:rPr>
        <w:t>be completed.</w:t>
      </w:r>
      <w:r w:rsidR="00650F03" w:rsidRPr="005174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Mr. Lawson</w:t>
      </w:r>
      <w:r w:rsidRPr="0051741C">
        <w:rPr>
          <w:rFonts w:ascii="Arial" w:hAnsi="Arial" w:cs="Arial"/>
        </w:rPr>
        <w:t xml:space="preserve"> </w:t>
      </w:r>
      <w:r w:rsidR="00650F03" w:rsidRPr="0051741C">
        <w:rPr>
          <w:rFonts w:ascii="Arial" w:hAnsi="Arial" w:cs="Arial"/>
        </w:rPr>
        <w:t>worked with C</w:t>
      </w:r>
      <w:r w:rsidR="00D61AD6">
        <w:rPr>
          <w:rFonts w:ascii="Arial" w:hAnsi="Arial" w:cs="Arial"/>
        </w:rPr>
        <w:t xml:space="preserve">enters for </w:t>
      </w:r>
      <w:r w:rsidR="00650F03" w:rsidRPr="0051741C">
        <w:rPr>
          <w:rFonts w:ascii="Arial" w:hAnsi="Arial" w:cs="Arial"/>
        </w:rPr>
        <w:t>D</w:t>
      </w:r>
      <w:r w:rsidR="00D61AD6">
        <w:rPr>
          <w:rFonts w:ascii="Arial" w:hAnsi="Arial" w:cs="Arial"/>
        </w:rPr>
        <w:t xml:space="preserve">isease </w:t>
      </w:r>
      <w:r w:rsidR="00650F03" w:rsidRPr="0051741C">
        <w:rPr>
          <w:rFonts w:ascii="Arial" w:hAnsi="Arial" w:cs="Arial"/>
        </w:rPr>
        <w:t>C</w:t>
      </w:r>
      <w:r w:rsidR="00D61AD6">
        <w:rPr>
          <w:rFonts w:ascii="Arial" w:hAnsi="Arial" w:cs="Arial"/>
        </w:rPr>
        <w:t xml:space="preserve">ontrol </w:t>
      </w:r>
      <w:r>
        <w:rPr>
          <w:rFonts w:ascii="Arial" w:hAnsi="Arial" w:cs="Arial"/>
        </w:rPr>
        <w:t xml:space="preserve">and Prevention </w:t>
      </w:r>
      <w:r w:rsidR="00D61AD6">
        <w:rPr>
          <w:rFonts w:ascii="Arial" w:hAnsi="Arial" w:cs="Arial"/>
        </w:rPr>
        <w:t>(CDC)</w:t>
      </w:r>
      <w:r w:rsidR="00650F03" w:rsidRPr="0051741C">
        <w:rPr>
          <w:rFonts w:ascii="Arial" w:hAnsi="Arial" w:cs="Arial"/>
        </w:rPr>
        <w:t xml:space="preserve"> </w:t>
      </w:r>
      <w:r w:rsidR="00D61AD6">
        <w:rPr>
          <w:rFonts w:ascii="Arial" w:hAnsi="Arial" w:cs="Arial"/>
        </w:rPr>
        <w:t xml:space="preserve">to resolve the </w:t>
      </w:r>
      <w:r w:rsidR="000C2A1C">
        <w:rPr>
          <w:rFonts w:ascii="Arial" w:hAnsi="Arial" w:cs="Arial"/>
        </w:rPr>
        <w:t>programs</w:t>
      </w:r>
      <w:r w:rsidR="008A6949">
        <w:rPr>
          <w:rFonts w:ascii="Arial" w:hAnsi="Arial" w:cs="Arial"/>
        </w:rPr>
        <w:t xml:space="preserve"> </w:t>
      </w:r>
      <w:r w:rsidR="00D61AD6">
        <w:rPr>
          <w:rFonts w:ascii="Arial" w:hAnsi="Arial" w:cs="Arial"/>
        </w:rPr>
        <w:t>issue.</w:t>
      </w:r>
      <w:r w:rsidR="00650F03">
        <w:rPr>
          <w:rFonts w:ascii="Arial" w:hAnsi="Arial" w:cs="Arial"/>
        </w:rPr>
        <w:t xml:space="preserve"> </w:t>
      </w:r>
      <w:r w:rsidR="00D61AD6">
        <w:rPr>
          <w:rFonts w:ascii="Arial" w:hAnsi="Arial" w:cs="Arial"/>
        </w:rPr>
        <w:t>Although</w:t>
      </w:r>
      <w:r w:rsidR="00C95CAE">
        <w:rPr>
          <w:rFonts w:ascii="Arial" w:hAnsi="Arial" w:cs="Arial"/>
        </w:rPr>
        <w:t xml:space="preserve"> </w:t>
      </w:r>
      <w:r w:rsidR="00650F03" w:rsidRPr="0051741C">
        <w:rPr>
          <w:rFonts w:ascii="Arial" w:hAnsi="Arial" w:cs="Arial"/>
        </w:rPr>
        <w:t>eMarC presented many issu</w:t>
      </w:r>
      <w:r w:rsidR="00D61AD6">
        <w:rPr>
          <w:rFonts w:ascii="Arial" w:hAnsi="Arial" w:cs="Arial"/>
        </w:rPr>
        <w:t xml:space="preserve">es, 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lastRenderedPageBreak/>
        <w:t>shared that</w:t>
      </w:r>
      <w:r w:rsidRPr="0051741C">
        <w:rPr>
          <w:rFonts w:ascii="Arial" w:hAnsi="Arial" w:cs="Arial"/>
        </w:rPr>
        <w:t xml:space="preserve"> </w:t>
      </w:r>
      <w:r w:rsidR="00650F03" w:rsidRPr="0051741C">
        <w:rPr>
          <w:rFonts w:ascii="Arial" w:hAnsi="Arial" w:cs="Arial"/>
        </w:rPr>
        <w:t xml:space="preserve">was </w:t>
      </w:r>
      <w:r w:rsidR="00C95CAE">
        <w:rPr>
          <w:rFonts w:ascii="Arial" w:hAnsi="Arial" w:cs="Arial"/>
        </w:rPr>
        <w:t>successful in upgrading</w:t>
      </w:r>
      <w:r w:rsidR="00650F03" w:rsidRPr="0051741C">
        <w:rPr>
          <w:rFonts w:ascii="Arial" w:hAnsi="Arial" w:cs="Arial"/>
        </w:rPr>
        <w:t xml:space="preserve"> to the latest version</w:t>
      </w:r>
      <w:r w:rsidR="003E05C4">
        <w:rPr>
          <w:rFonts w:ascii="Arial" w:hAnsi="Arial" w:cs="Arial"/>
        </w:rPr>
        <w:t>. The DCR staff commenced processing 2018 cases</w:t>
      </w:r>
      <w:r w:rsidR="00C95CAE">
        <w:rPr>
          <w:rFonts w:ascii="Arial" w:hAnsi="Arial" w:cs="Arial"/>
        </w:rPr>
        <w:t xml:space="preserve"> </w:t>
      </w:r>
      <w:r w:rsidR="00650F03" w:rsidRPr="0051741C">
        <w:rPr>
          <w:rFonts w:ascii="Arial" w:hAnsi="Arial" w:cs="Arial"/>
        </w:rPr>
        <w:t>for DCR</w:t>
      </w:r>
      <w:r w:rsidR="003E05C4" w:rsidRPr="003E05C4">
        <w:rPr>
          <w:rFonts w:ascii="Arial" w:hAnsi="Arial" w:cs="Arial"/>
        </w:rPr>
        <w:t xml:space="preserve"> </w:t>
      </w:r>
      <w:r w:rsidR="003E05C4">
        <w:rPr>
          <w:rFonts w:ascii="Arial" w:hAnsi="Arial" w:cs="Arial"/>
        </w:rPr>
        <w:t>Call for Data 2020.</w:t>
      </w:r>
    </w:p>
    <w:p w14:paraId="6D5854DF" w14:textId="77777777" w:rsidR="00650F03" w:rsidRPr="0051741C" w:rsidRDefault="00650F03" w:rsidP="00650F03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A5F9688" w14:textId="51C0383B" w:rsidR="00650F03" w:rsidRPr="0051741C" w:rsidRDefault="00650F03" w:rsidP="001535F5">
      <w:pPr>
        <w:pStyle w:val="ListBullet"/>
        <w:numPr>
          <w:ilvl w:val="0"/>
          <w:numId w:val="0"/>
        </w:numPr>
        <w:ind w:left="720"/>
        <w:rPr>
          <w:rFonts w:ascii="Arial" w:hAnsi="Arial" w:cs="Arial"/>
        </w:rPr>
      </w:pPr>
      <w:bookmarkStart w:id="1" w:name="_Hlk58565962"/>
      <w:r w:rsidRPr="0051741C">
        <w:rPr>
          <w:rFonts w:ascii="Arial" w:hAnsi="Arial" w:cs="Arial"/>
        </w:rPr>
        <w:t xml:space="preserve">Additionally, </w:t>
      </w:r>
      <w:r w:rsidR="00EF5C25">
        <w:rPr>
          <w:rFonts w:ascii="Arial" w:hAnsi="Arial" w:cs="Arial"/>
        </w:rPr>
        <w:t>Mr. Lawson</w:t>
      </w:r>
      <w:r w:rsidR="00EF5C25" w:rsidRPr="0051741C">
        <w:rPr>
          <w:rFonts w:ascii="Arial" w:hAnsi="Arial" w:cs="Arial"/>
        </w:rPr>
        <w:t xml:space="preserve"> </w:t>
      </w:r>
      <w:r w:rsidRPr="0051741C">
        <w:rPr>
          <w:rFonts w:ascii="Arial" w:hAnsi="Arial" w:cs="Arial"/>
        </w:rPr>
        <w:t xml:space="preserve">shared with the committee that there </w:t>
      </w:r>
      <w:r w:rsidR="00A07252">
        <w:rPr>
          <w:rFonts w:ascii="Arial" w:hAnsi="Arial" w:cs="Arial"/>
        </w:rPr>
        <w:t>was</w:t>
      </w:r>
      <w:r w:rsidRPr="0051741C">
        <w:rPr>
          <w:rFonts w:ascii="Arial" w:hAnsi="Arial" w:cs="Arial"/>
        </w:rPr>
        <w:t xml:space="preserve"> a new version of Web</w:t>
      </w:r>
      <w:r w:rsidR="003E05C4">
        <w:rPr>
          <w:rFonts w:ascii="Arial" w:hAnsi="Arial" w:cs="Arial"/>
        </w:rPr>
        <w:t xml:space="preserve"> </w:t>
      </w:r>
      <w:r w:rsidRPr="0051741C">
        <w:rPr>
          <w:rFonts w:ascii="Arial" w:hAnsi="Arial" w:cs="Arial"/>
        </w:rPr>
        <w:t>Plus released in July</w:t>
      </w:r>
      <w:r w:rsidR="00A07252">
        <w:rPr>
          <w:rFonts w:ascii="Arial" w:hAnsi="Arial" w:cs="Arial"/>
        </w:rPr>
        <w:t xml:space="preserve"> 2020</w:t>
      </w:r>
      <w:r w:rsidRPr="0051741C">
        <w:rPr>
          <w:rFonts w:ascii="Arial" w:hAnsi="Arial" w:cs="Arial"/>
        </w:rPr>
        <w:t xml:space="preserve">. </w:t>
      </w:r>
      <w:r w:rsidR="00EF5C25">
        <w:rPr>
          <w:rFonts w:ascii="Arial" w:hAnsi="Arial" w:cs="Arial"/>
        </w:rPr>
        <w:t>He</w:t>
      </w:r>
      <w:r w:rsidR="00EF5C25" w:rsidRPr="0051741C">
        <w:rPr>
          <w:rFonts w:ascii="Arial" w:hAnsi="Arial" w:cs="Arial"/>
        </w:rPr>
        <w:t xml:space="preserve"> </w:t>
      </w:r>
      <w:r w:rsidRPr="0051741C">
        <w:rPr>
          <w:rFonts w:ascii="Arial" w:hAnsi="Arial" w:cs="Arial"/>
        </w:rPr>
        <w:t>recommend</w:t>
      </w:r>
      <w:r w:rsidR="00A07252">
        <w:rPr>
          <w:rFonts w:ascii="Arial" w:hAnsi="Arial" w:cs="Arial"/>
        </w:rPr>
        <w:t>ed</w:t>
      </w:r>
      <w:r w:rsidR="008A6949">
        <w:rPr>
          <w:rFonts w:ascii="Arial" w:hAnsi="Arial" w:cs="Arial"/>
        </w:rPr>
        <w:t xml:space="preserve"> that DCR</w:t>
      </w:r>
      <w:r w:rsidRPr="0051741C">
        <w:rPr>
          <w:rFonts w:ascii="Arial" w:hAnsi="Arial" w:cs="Arial"/>
        </w:rPr>
        <w:t xml:space="preserve"> hold</w:t>
      </w:r>
      <w:r w:rsidR="008A6949">
        <w:rPr>
          <w:rFonts w:ascii="Arial" w:hAnsi="Arial" w:cs="Arial"/>
        </w:rPr>
        <w:t>s</w:t>
      </w:r>
      <w:r w:rsidRPr="0051741C">
        <w:rPr>
          <w:rFonts w:ascii="Arial" w:hAnsi="Arial" w:cs="Arial"/>
        </w:rPr>
        <w:t xml:space="preserve"> off </w:t>
      </w:r>
      <w:r w:rsidR="00C95CAE">
        <w:rPr>
          <w:rFonts w:ascii="Arial" w:hAnsi="Arial" w:cs="Arial"/>
        </w:rPr>
        <w:t>upgrading to</w:t>
      </w:r>
      <w:r w:rsidRPr="0051741C">
        <w:rPr>
          <w:rFonts w:ascii="Arial" w:hAnsi="Arial" w:cs="Arial"/>
        </w:rPr>
        <w:t xml:space="preserve"> the new </w:t>
      </w:r>
      <w:r w:rsidR="00C95CAE">
        <w:rPr>
          <w:rFonts w:ascii="Arial" w:hAnsi="Arial" w:cs="Arial"/>
        </w:rPr>
        <w:t xml:space="preserve">version of </w:t>
      </w:r>
      <w:r w:rsidRPr="0051741C">
        <w:rPr>
          <w:rFonts w:ascii="Arial" w:hAnsi="Arial" w:cs="Arial"/>
        </w:rPr>
        <w:t>Web</w:t>
      </w:r>
      <w:r w:rsidR="00A07252">
        <w:rPr>
          <w:rFonts w:ascii="Arial" w:hAnsi="Arial" w:cs="Arial"/>
        </w:rPr>
        <w:t xml:space="preserve"> </w:t>
      </w:r>
      <w:r w:rsidRPr="0051741C">
        <w:rPr>
          <w:rFonts w:ascii="Arial" w:hAnsi="Arial" w:cs="Arial"/>
        </w:rPr>
        <w:t>Plus</w:t>
      </w:r>
      <w:r w:rsidR="00A07252">
        <w:rPr>
          <w:rFonts w:ascii="Arial" w:hAnsi="Arial" w:cs="Arial"/>
        </w:rPr>
        <w:t xml:space="preserve"> until it has been in use</w:t>
      </w:r>
      <w:r w:rsidRPr="0051741C">
        <w:rPr>
          <w:rFonts w:ascii="Arial" w:hAnsi="Arial" w:cs="Arial"/>
        </w:rPr>
        <w:t xml:space="preserve"> </w:t>
      </w:r>
      <w:r w:rsidR="00A07252">
        <w:rPr>
          <w:rFonts w:ascii="Arial" w:hAnsi="Arial" w:cs="Arial"/>
        </w:rPr>
        <w:t>for a few months</w:t>
      </w:r>
      <w:r w:rsidR="00A17023">
        <w:rPr>
          <w:rFonts w:ascii="Arial" w:hAnsi="Arial" w:cs="Arial"/>
        </w:rPr>
        <w:t xml:space="preserve"> by other states</w:t>
      </w:r>
      <w:r w:rsidR="00A07252">
        <w:rPr>
          <w:rFonts w:ascii="Arial" w:hAnsi="Arial" w:cs="Arial"/>
        </w:rPr>
        <w:t xml:space="preserve">. </w:t>
      </w:r>
      <w:r w:rsidRPr="0051741C">
        <w:rPr>
          <w:rFonts w:ascii="Arial" w:hAnsi="Arial" w:cs="Arial"/>
        </w:rPr>
        <w:t>Dr.</w:t>
      </w:r>
      <w:r w:rsidR="00586EFD">
        <w:rPr>
          <w:rFonts w:ascii="Arial" w:hAnsi="Arial" w:cs="Arial"/>
        </w:rPr>
        <w:t xml:space="preserve"> </w:t>
      </w:r>
      <w:r w:rsidRPr="0051741C">
        <w:rPr>
          <w:rFonts w:ascii="Arial" w:hAnsi="Arial" w:cs="Arial"/>
        </w:rPr>
        <w:t xml:space="preserve">Petrelli requested </w:t>
      </w:r>
      <w:r w:rsidR="00EF5C25">
        <w:rPr>
          <w:rFonts w:ascii="Arial" w:hAnsi="Arial" w:cs="Arial"/>
        </w:rPr>
        <w:t xml:space="preserve">he </w:t>
      </w:r>
      <w:r w:rsidRPr="0051741C">
        <w:rPr>
          <w:rFonts w:ascii="Arial" w:hAnsi="Arial" w:cs="Arial"/>
        </w:rPr>
        <w:t xml:space="preserve">write a memo to the committee </w:t>
      </w:r>
      <w:r w:rsidR="00A07252">
        <w:rPr>
          <w:rFonts w:ascii="Arial" w:hAnsi="Arial" w:cs="Arial"/>
        </w:rPr>
        <w:t>that</w:t>
      </w:r>
      <w:r w:rsidRPr="0051741C">
        <w:rPr>
          <w:rFonts w:ascii="Arial" w:hAnsi="Arial" w:cs="Arial"/>
        </w:rPr>
        <w:t xml:space="preserve"> provide</w:t>
      </w:r>
      <w:r w:rsidR="00A07252">
        <w:rPr>
          <w:rFonts w:ascii="Arial" w:hAnsi="Arial" w:cs="Arial"/>
        </w:rPr>
        <w:t>s</w:t>
      </w:r>
      <w:r w:rsidRPr="0051741C">
        <w:rPr>
          <w:rFonts w:ascii="Arial" w:hAnsi="Arial" w:cs="Arial"/>
        </w:rPr>
        <w:t xml:space="preserve"> an overview of eMa</w:t>
      </w:r>
      <w:r w:rsidR="00A07252">
        <w:rPr>
          <w:rFonts w:ascii="Arial" w:hAnsi="Arial" w:cs="Arial"/>
        </w:rPr>
        <w:t>R</w:t>
      </w:r>
      <w:r w:rsidRPr="0051741C">
        <w:rPr>
          <w:rFonts w:ascii="Arial" w:hAnsi="Arial" w:cs="Arial"/>
        </w:rPr>
        <w:t>C and Web</w:t>
      </w:r>
      <w:r w:rsidR="00A07252">
        <w:rPr>
          <w:rFonts w:ascii="Arial" w:hAnsi="Arial" w:cs="Arial"/>
        </w:rPr>
        <w:t xml:space="preserve"> P</w:t>
      </w:r>
      <w:r w:rsidRPr="0051741C">
        <w:rPr>
          <w:rFonts w:ascii="Arial" w:hAnsi="Arial" w:cs="Arial"/>
        </w:rPr>
        <w:t xml:space="preserve">lus updates and how to navigate the changes. </w:t>
      </w:r>
    </w:p>
    <w:bookmarkEnd w:id="1"/>
    <w:p w14:paraId="0BE635AB" w14:textId="19A5A8FB" w:rsidR="00995148" w:rsidRDefault="00995148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41F78F74" w14:textId="391FB3ED" w:rsidR="00650F03" w:rsidRPr="001535F5" w:rsidRDefault="00650F03" w:rsidP="00650F03">
      <w:pPr>
        <w:ind w:left="720" w:right="432"/>
        <w:jc w:val="both"/>
        <w:rPr>
          <w:rFonts w:ascii="Arial" w:hAnsi="Arial" w:cs="Arial"/>
          <w:b/>
          <w:sz w:val="24"/>
          <w:szCs w:val="24"/>
        </w:rPr>
      </w:pPr>
      <w:r w:rsidRPr="001535F5">
        <w:rPr>
          <w:rFonts w:ascii="Arial" w:hAnsi="Arial" w:cs="Arial"/>
          <w:b/>
          <w:sz w:val="24"/>
          <w:szCs w:val="24"/>
        </w:rPr>
        <w:t>1A.</w:t>
      </w:r>
      <w:r w:rsidR="0051071E">
        <w:rPr>
          <w:rFonts w:ascii="Arial" w:hAnsi="Arial" w:cs="Arial"/>
          <w:b/>
          <w:sz w:val="24"/>
          <w:szCs w:val="24"/>
        </w:rPr>
        <w:t xml:space="preserve">   </w:t>
      </w:r>
      <w:r w:rsidRPr="001535F5">
        <w:rPr>
          <w:rFonts w:ascii="Arial" w:hAnsi="Arial" w:cs="Arial"/>
          <w:b/>
          <w:sz w:val="24"/>
          <w:szCs w:val="24"/>
        </w:rPr>
        <w:t>Data Acquisition</w:t>
      </w:r>
    </w:p>
    <w:p w14:paraId="31301863" w14:textId="77777777" w:rsidR="00650F03" w:rsidRPr="00650F03" w:rsidRDefault="00650F03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1D244976" w14:textId="16D5A4D3" w:rsidR="00650F03" w:rsidRDefault="00EF5C25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</w:t>
      </w:r>
      <w:r w:rsidRPr="00650F03">
        <w:rPr>
          <w:rFonts w:ascii="Arial" w:hAnsi="Arial" w:cs="Arial"/>
          <w:sz w:val="24"/>
          <w:szCs w:val="24"/>
        </w:rPr>
        <w:t xml:space="preserve"> </w:t>
      </w:r>
      <w:r w:rsidR="00650F03" w:rsidRPr="00650F03">
        <w:rPr>
          <w:rFonts w:ascii="Arial" w:hAnsi="Arial" w:cs="Arial"/>
          <w:sz w:val="24"/>
          <w:szCs w:val="24"/>
        </w:rPr>
        <w:t>Ross provided the status of 2018</w:t>
      </w:r>
      <w:r w:rsidR="000F76A1">
        <w:rPr>
          <w:rFonts w:ascii="Arial" w:hAnsi="Arial" w:cs="Arial"/>
          <w:sz w:val="24"/>
          <w:szCs w:val="24"/>
        </w:rPr>
        <w:t xml:space="preserve"> and 2019</w:t>
      </w:r>
      <w:r w:rsidR="00650F03" w:rsidRPr="00650F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cancer registry </w:t>
      </w:r>
      <w:r w:rsidR="00650F03" w:rsidRPr="00650F03">
        <w:rPr>
          <w:rFonts w:ascii="Arial" w:hAnsi="Arial" w:cs="Arial"/>
          <w:sz w:val="24"/>
          <w:szCs w:val="24"/>
        </w:rPr>
        <w:t xml:space="preserve">cases. </w:t>
      </w:r>
      <w:r>
        <w:rPr>
          <w:rFonts w:ascii="Arial" w:hAnsi="Arial" w:cs="Arial"/>
          <w:sz w:val="24"/>
          <w:szCs w:val="24"/>
        </w:rPr>
        <w:t>She</w:t>
      </w:r>
      <w:r w:rsidRPr="00650F03">
        <w:rPr>
          <w:rFonts w:ascii="Arial" w:hAnsi="Arial" w:cs="Arial"/>
          <w:sz w:val="24"/>
          <w:szCs w:val="24"/>
        </w:rPr>
        <w:t xml:space="preserve"> </w:t>
      </w:r>
      <w:r w:rsidR="00650F03" w:rsidRPr="00650F03">
        <w:rPr>
          <w:rFonts w:ascii="Arial" w:hAnsi="Arial" w:cs="Arial"/>
          <w:sz w:val="24"/>
          <w:szCs w:val="24"/>
        </w:rPr>
        <w:t>notified the committee that many facilities are short staffed</w:t>
      </w:r>
      <w:r w:rsidR="00C213B5">
        <w:rPr>
          <w:rFonts w:ascii="Arial" w:hAnsi="Arial" w:cs="Arial"/>
          <w:sz w:val="24"/>
          <w:szCs w:val="24"/>
        </w:rPr>
        <w:t xml:space="preserve"> </w:t>
      </w:r>
      <w:r w:rsidR="00A07252">
        <w:rPr>
          <w:rFonts w:ascii="Arial" w:hAnsi="Arial" w:cs="Arial"/>
          <w:sz w:val="24"/>
          <w:szCs w:val="24"/>
        </w:rPr>
        <w:t>due to the COVID</w:t>
      </w:r>
      <w:r>
        <w:rPr>
          <w:rFonts w:ascii="Arial" w:hAnsi="Arial" w:cs="Arial"/>
          <w:sz w:val="24"/>
          <w:szCs w:val="24"/>
        </w:rPr>
        <w:t>19</w:t>
      </w:r>
      <w:r w:rsidR="00C213B5">
        <w:rPr>
          <w:rFonts w:ascii="Arial" w:hAnsi="Arial" w:cs="Arial"/>
          <w:sz w:val="24"/>
          <w:szCs w:val="24"/>
        </w:rPr>
        <w:t xml:space="preserve"> pandemic</w:t>
      </w:r>
      <w:r w:rsidR="00650F03" w:rsidRPr="00650F03">
        <w:rPr>
          <w:rFonts w:ascii="Arial" w:hAnsi="Arial" w:cs="Arial"/>
          <w:sz w:val="24"/>
          <w:szCs w:val="24"/>
        </w:rPr>
        <w:t xml:space="preserve">. </w:t>
      </w:r>
      <w:r w:rsidR="000F76A1">
        <w:rPr>
          <w:rFonts w:ascii="Arial" w:hAnsi="Arial" w:cs="Arial"/>
          <w:sz w:val="24"/>
          <w:szCs w:val="24"/>
        </w:rPr>
        <w:t>Additionally</w:t>
      </w:r>
      <w:r>
        <w:rPr>
          <w:rFonts w:ascii="Arial" w:hAnsi="Arial" w:cs="Arial"/>
          <w:sz w:val="24"/>
          <w:szCs w:val="24"/>
        </w:rPr>
        <w:t>,</w:t>
      </w:r>
      <w:r w:rsidR="000F76A1">
        <w:rPr>
          <w:rFonts w:ascii="Arial" w:hAnsi="Arial" w:cs="Arial"/>
          <w:sz w:val="24"/>
          <w:szCs w:val="24"/>
        </w:rPr>
        <w:t xml:space="preserve"> t</w:t>
      </w:r>
      <w:r w:rsidR="000F76A1" w:rsidRPr="00650F03">
        <w:rPr>
          <w:rFonts w:ascii="Arial" w:hAnsi="Arial" w:cs="Arial"/>
          <w:sz w:val="24"/>
          <w:szCs w:val="24"/>
        </w:rPr>
        <w:t>here is a shortage of outsourcing for C</w:t>
      </w:r>
      <w:r>
        <w:rPr>
          <w:rFonts w:ascii="Arial" w:hAnsi="Arial" w:cs="Arial"/>
          <w:sz w:val="24"/>
          <w:szCs w:val="24"/>
        </w:rPr>
        <w:t>ertified Tumor Registrars (CTRs)</w:t>
      </w:r>
      <w:r w:rsidR="000F76A1" w:rsidRPr="00650F03">
        <w:rPr>
          <w:rFonts w:ascii="Arial" w:hAnsi="Arial" w:cs="Arial"/>
          <w:sz w:val="24"/>
          <w:szCs w:val="24"/>
        </w:rPr>
        <w:t xml:space="preserve"> most likely attributed to the COVID</w:t>
      </w:r>
      <w:r>
        <w:rPr>
          <w:rFonts w:ascii="Arial" w:hAnsi="Arial" w:cs="Arial"/>
          <w:sz w:val="24"/>
          <w:szCs w:val="24"/>
        </w:rPr>
        <w:t>19</w:t>
      </w:r>
      <w:r w:rsidR="000F76A1" w:rsidRPr="00650F03">
        <w:rPr>
          <w:rFonts w:ascii="Arial" w:hAnsi="Arial" w:cs="Arial"/>
          <w:sz w:val="24"/>
          <w:szCs w:val="24"/>
        </w:rPr>
        <w:t xml:space="preserve"> pandemic. Dr</w:t>
      </w:r>
      <w:r w:rsidR="000F76A1">
        <w:rPr>
          <w:rFonts w:ascii="Arial" w:hAnsi="Arial" w:cs="Arial"/>
          <w:sz w:val="24"/>
          <w:szCs w:val="24"/>
        </w:rPr>
        <w:t>.</w:t>
      </w:r>
      <w:r w:rsidR="000F76A1" w:rsidRPr="00650F03">
        <w:rPr>
          <w:rFonts w:ascii="Arial" w:hAnsi="Arial" w:cs="Arial"/>
          <w:sz w:val="24"/>
          <w:szCs w:val="24"/>
        </w:rPr>
        <w:t xml:space="preserve"> Petrelli asked about outsourcing for CTR</w:t>
      </w:r>
      <w:r w:rsidR="000F76A1">
        <w:rPr>
          <w:rFonts w:ascii="Arial" w:hAnsi="Arial" w:cs="Arial"/>
          <w:sz w:val="24"/>
          <w:szCs w:val="24"/>
        </w:rPr>
        <w:t>s</w:t>
      </w:r>
      <w:r w:rsidR="00561F7D">
        <w:rPr>
          <w:rFonts w:ascii="Arial" w:hAnsi="Arial" w:cs="Arial"/>
          <w:sz w:val="24"/>
          <w:szCs w:val="24"/>
        </w:rPr>
        <w:t xml:space="preserve"> to negate the shortage</w:t>
      </w:r>
      <w:r w:rsidR="000F76A1" w:rsidRPr="00650F03">
        <w:rPr>
          <w:rFonts w:ascii="Arial" w:hAnsi="Arial" w:cs="Arial"/>
          <w:sz w:val="24"/>
          <w:szCs w:val="24"/>
        </w:rPr>
        <w:t>.</w:t>
      </w:r>
      <w:r w:rsidR="000F76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0F76A1" w:rsidRPr="00650F03">
        <w:rPr>
          <w:rFonts w:ascii="Arial" w:hAnsi="Arial" w:cs="Arial"/>
          <w:sz w:val="24"/>
          <w:szCs w:val="24"/>
        </w:rPr>
        <w:t>DCR has asked for a</w:t>
      </w:r>
      <w:r w:rsidR="000F76A1">
        <w:rPr>
          <w:rFonts w:ascii="Arial" w:hAnsi="Arial" w:cs="Arial"/>
          <w:sz w:val="24"/>
          <w:szCs w:val="24"/>
        </w:rPr>
        <w:t xml:space="preserve"> </w:t>
      </w:r>
      <w:r w:rsidR="00561F7D">
        <w:rPr>
          <w:rFonts w:ascii="Arial" w:hAnsi="Arial" w:cs="Arial"/>
          <w:sz w:val="24"/>
          <w:szCs w:val="24"/>
        </w:rPr>
        <w:t>two-week</w:t>
      </w:r>
      <w:r w:rsidR="000F76A1">
        <w:rPr>
          <w:rFonts w:ascii="Arial" w:hAnsi="Arial" w:cs="Arial"/>
          <w:sz w:val="24"/>
          <w:szCs w:val="24"/>
        </w:rPr>
        <w:t xml:space="preserve"> </w:t>
      </w:r>
      <w:r w:rsidR="000F76A1" w:rsidRPr="00650F03">
        <w:rPr>
          <w:rFonts w:ascii="Arial" w:hAnsi="Arial" w:cs="Arial"/>
          <w:sz w:val="24"/>
          <w:szCs w:val="24"/>
        </w:rPr>
        <w:t xml:space="preserve">extension from </w:t>
      </w:r>
      <w:r>
        <w:rPr>
          <w:rFonts w:ascii="Arial" w:hAnsi="Arial" w:cs="Arial"/>
          <w:sz w:val="24"/>
          <w:szCs w:val="24"/>
        </w:rPr>
        <w:t xml:space="preserve">the National Program of Cancer Registries (NPCR) </w:t>
      </w:r>
      <w:r w:rsidR="000F76A1">
        <w:rPr>
          <w:rFonts w:ascii="Arial" w:hAnsi="Arial" w:cs="Arial"/>
          <w:sz w:val="24"/>
          <w:szCs w:val="24"/>
        </w:rPr>
        <w:t xml:space="preserve">and </w:t>
      </w:r>
      <w:r w:rsidRPr="001E4A14">
        <w:rPr>
          <w:rFonts w:ascii="Arial" w:hAnsi="Arial" w:cs="Arial"/>
          <w:color w:val="333333"/>
          <w:sz w:val="24"/>
          <w:szCs w:val="24"/>
          <w:shd w:val="clear" w:color="auto" w:fill="FFFFFF"/>
        </w:rPr>
        <w:t>North American Association of Central Cancer Registries</w:t>
      </w:r>
      <w:r w:rsidRPr="001E4A1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0F76A1">
        <w:rPr>
          <w:rFonts w:ascii="Arial" w:hAnsi="Arial" w:cs="Arial"/>
          <w:sz w:val="24"/>
          <w:szCs w:val="24"/>
        </w:rPr>
        <w:t>NAACCR</w:t>
      </w:r>
      <w:r>
        <w:rPr>
          <w:rFonts w:ascii="Arial" w:hAnsi="Arial" w:cs="Arial"/>
          <w:sz w:val="24"/>
          <w:szCs w:val="24"/>
        </w:rPr>
        <w:t>)</w:t>
      </w:r>
      <w:r w:rsidR="000F76A1">
        <w:rPr>
          <w:rFonts w:ascii="Arial" w:hAnsi="Arial" w:cs="Arial"/>
          <w:sz w:val="24"/>
          <w:szCs w:val="24"/>
        </w:rPr>
        <w:t xml:space="preserve"> for the 2020 Call for Data submission</w:t>
      </w:r>
      <w:r w:rsidR="000F76A1" w:rsidRPr="00650F0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She shared that currently the </w:t>
      </w:r>
      <w:r w:rsidR="00650F03" w:rsidRPr="00650F03">
        <w:rPr>
          <w:rFonts w:ascii="Arial" w:hAnsi="Arial" w:cs="Arial"/>
          <w:sz w:val="24"/>
          <w:szCs w:val="24"/>
        </w:rPr>
        <w:t xml:space="preserve">DCR </w:t>
      </w:r>
      <w:r>
        <w:rPr>
          <w:rFonts w:ascii="Arial" w:hAnsi="Arial" w:cs="Arial"/>
          <w:sz w:val="24"/>
          <w:szCs w:val="24"/>
        </w:rPr>
        <w:t>is</w:t>
      </w:r>
      <w:r w:rsidRPr="00650F03">
        <w:rPr>
          <w:rFonts w:ascii="Arial" w:hAnsi="Arial" w:cs="Arial"/>
          <w:sz w:val="24"/>
          <w:szCs w:val="24"/>
        </w:rPr>
        <w:t xml:space="preserve"> </w:t>
      </w:r>
      <w:r w:rsidR="00650F03" w:rsidRPr="00650F03">
        <w:rPr>
          <w:rFonts w:ascii="Arial" w:hAnsi="Arial" w:cs="Arial"/>
          <w:sz w:val="24"/>
          <w:szCs w:val="24"/>
        </w:rPr>
        <w:t xml:space="preserve">at 88% completion </w:t>
      </w:r>
      <w:r w:rsidR="00A07252">
        <w:rPr>
          <w:rFonts w:ascii="Arial" w:hAnsi="Arial" w:cs="Arial"/>
          <w:sz w:val="24"/>
          <w:szCs w:val="24"/>
        </w:rPr>
        <w:t>of</w:t>
      </w:r>
      <w:r w:rsidR="00A07252" w:rsidRPr="00650F03">
        <w:rPr>
          <w:rFonts w:ascii="Arial" w:hAnsi="Arial" w:cs="Arial"/>
          <w:sz w:val="24"/>
          <w:szCs w:val="24"/>
        </w:rPr>
        <w:t xml:space="preserve"> </w:t>
      </w:r>
      <w:r w:rsidR="00650F03" w:rsidRPr="00650F03">
        <w:rPr>
          <w:rFonts w:ascii="Arial" w:hAnsi="Arial" w:cs="Arial"/>
          <w:sz w:val="24"/>
          <w:szCs w:val="24"/>
        </w:rPr>
        <w:t xml:space="preserve">2018 </w:t>
      </w:r>
      <w:r w:rsidR="00A07252">
        <w:rPr>
          <w:rFonts w:ascii="Arial" w:hAnsi="Arial" w:cs="Arial"/>
          <w:sz w:val="24"/>
          <w:szCs w:val="24"/>
        </w:rPr>
        <w:t xml:space="preserve">expected </w:t>
      </w:r>
      <w:r w:rsidR="00650F03" w:rsidRPr="00650F03">
        <w:rPr>
          <w:rFonts w:ascii="Arial" w:hAnsi="Arial" w:cs="Arial"/>
          <w:sz w:val="24"/>
          <w:szCs w:val="24"/>
        </w:rPr>
        <w:t>case</w:t>
      </w:r>
      <w:r w:rsidR="00A07252">
        <w:rPr>
          <w:rFonts w:ascii="Arial" w:hAnsi="Arial" w:cs="Arial"/>
          <w:sz w:val="24"/>
          <w:szCs w:val="24"/>
        </w:rPr>
        <w:t>s</w:t>
      </w:r>
      <w:r w:rsidR="000F76A1">
        <w:rPr>
          <w:rFonts w:ascii="Arial" w:hAnsi="Arial" w:cs="Arial"/>
          <w:sz w:val="24"/>
          <w:szCs w:val="24"/>
        </w:rPr>
        <w:t xml:space="preserve"> and at 63% </w:t>
      </w:r>
      <w:r w:rsidR="000F76A1" w:rsidRPr="00650F03">
        <w:rPr>
          <w:rFonts w:ascii="Arial" w:hAnsi="Arial" w:cs="Arial"/>
          <w:sz w:val="24"/>
          <w:szCs w:val="24"/>
        </w:rPr>
        <w:t>completion</w:t>
      </w:r>
      <w:r w:rsidR="000F76A1">
        <w:rPr>
          <w:rFonts w:ascii="Arial" w:hAnsi="Arial" w:cs="Arial"/>
          <w:sz w:val="24"/>
          <w:szCs w:val="24"/>
        </w:rPr>
        <w:t xml:space="preserve"> of the 2019 expected cases</w:t>
      </w:r>
      <w:r w:rsidR="00650F03" w:rsidRPr="00650F03">
        <w:rPr>
          <w:rFonts w:ascii="Arial" w:hAnsi="Arial" w:cs="Arial"/>
          <w:sz w:val="24"/>
          <w:szCs w:val="24"/>
        </w:rPr>
        <w:t>.</w:t>
      </w:r>
      <w:r w:rsidR="00484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DCR staff</w:t>
      </w:r>
      <w:r w:rsidRPr="00650F03">
        <w:rPr>
          <w:rFonts w:ascii="Arial" w:hAnsi="Arial" w:cs="Arial"/>
          <w:sz w:val="24"/>
          <w:szCs w:val="24"/>
        </w:rPr>
        <w:t xml:space="preserve"> </w:t>
      </w:r>
      <w:r w:rsidR="001C7730">
        <w:rPr>
          <w:rFonts w:ascii="Arial" w:hAnsi="Arial" w:cs="Arial"/>
          <w:sz w:val="24"/>
          <w:szCs w:val="24"/>
        </w:rPr>
        <w:t>reached out again to ask</w:t>
      </w:r>
      <w:r w:rsidR="000F76A1" w:rsidRPr="00650F03">
        <w:rPr>
          <w:rFonts w:ascii="Arial" w:hAnsi="Arial" w:cs="Arial"/>
          <w:sz w:val="24"/>
          <w:szCs w:val="24"/>
        </w:rPr>
        <w:t xml:space="preserve"> registrars to </w:t>
      </w:r>
      <w:r w:rsidR="000F76A1">
        <w:rPr>
          <w:rFonts w:ascii="Arial" w:hAnsi="Arial" w:cs="Arial"/>
          <w:sz w:val="24"/>
          <w:szCs w:val="24"/>
        </w:rPr>
        <w:t>submit their 2018 and 2019 cases and</w:t>
      </w:r>
      <w:r w:rsidR="00650F03" w:rsidRPr="00650F03">
        <w:rPr>
          <w:rFonts w:ascii="Arial" w:hAnsi="Arial" w:cs="Arial"/>
          <w:sz w:val="24"/>
          <w:szCs w:val="24"/>
        </w:rPr>
        <w:t xml:space="preserve"> </w:t>
      </w:r>
      <w:r w:rsidR="001C7730">
        <w:rPr>
          <w:rFonts w:ascii="Arial" w:hAnsi="Arial" w:cs="Arial"/>
          <w:sz w:val="24"/>
          <w:szCs w:val="24"/>
        </w:rPr>
        <w:t>they have</w:t>
      </w:r>
      <w:r w:rsidR="001C7730" w:rsidRPr="00650F03">
        <w:rPr>
          <w:rFonts w:ascii="Arial" w:hAnsi="Arial" w:cs="Arial"/>
          <w:sz w:val="24"/>
          <w:szCs w:val="24"/>
        </w:rPr>
        <w:t xml:space="preserve"> </w:t>
      </w:r>
      <w:r w:rsidR="00650F03" w:rsidRPr="00650F03">
        <w:rPr>
          <w:rFonts w:ascii="Arial" w:hAnsi="Arial" w:cs="Arial"/>
          <w:sz w:val="24"/>
          <w:szCs w:val="24"/>
        </w:rPr>
        <w:t xml:space="preserve">recently </w:t>
      </w:r>
      <w:r w:rsidR="00A07252">
        <w:rPr>
          <w:rFonts w:ascii="Arial" w:hAnsi="Arial" w:cs="Arial"/>
          <w:sz w:val="24"/>
          <w:szCs w:val="24"/>
        </w:rPr>
        <w:t>ac</w:t>
      </w:r>
      <w:r w:rsidR="00650F03" w:rsidRPr="00650F03">
        <w:rPr>
          <w:rFonts w:ascii="Arial" w:hAnsi="Arial" w:cs="Arial"/>
          <w:sz w:val="24"/>
          <w:szCs w:val="24"/>
        </w:rPr>
        <w:t>quired 2</w:t>
      </w:r>
      <w:r w:rsidR="0077680B">
        <w:rPr>
          <w:rFonts w:ascii="Arial" w:hAnsi="Arial" w:cs="Arial"/>
          <w:sz w:val="24"/>
          <w:szCs w:val="24"/>
        </w:rPr>
        <w:t>6</w:t>
      </w:r>
      <w:r w:rsidR="00650F03" w:rsidRPr="00650F03">
        <w:rPr>
          <w:rFonts w:ascii="Arial" w:hAnsi="Arial" w:cs="Arial"/>
          <w:sz w:val="24"/>
          <w:szCs w:val="24"/>
        </w:rPr>
        <w:t xml:space="preserve">0 new cases that are in </w:t>
      </w:r>
      <w:r w:rsidR="00484C15">
        <w:rPr>
          <w:rFonts w:ascii="Arial" w:hAnsi="Arial" w:cs="Arial"/>
          <w:sz w:val="24"/>
          <w:szCs w:val="24"/>
        </w:rPr>
        <w:t>W</w:t>
      </w:r>
      <w:r w:rsidR="00650F03" w:rsidRPr="00650F03">
        <w:rPr>
          <w:rFonts w:ascii="Arial" w:hAnsi="Arial" w:cs="Arial"/>
          <w:sz w:val="24"/>
          <w:szCs w:val="24"/>
        </w:rPr>
        <w:t>eb</w:t>
      </w:r>
      <w:r w:rsidR="00A07252">
        <w:rPr>
          <w:rFonts w:ascii="Arial" w:hAnsi="Arial" w:cs="Arial"/>
          <w:sz w:val="24"/>
          <w:szCs w:val="24"/>
        </w:rPr>
        <w:t xml:space="preserve"> P</w:t>
      </w:r>
      <w:r w:rsidR="00650F03" w:rsidRPr="00650F03">
        <w:rPr>
          <w:rFonts w:ascii="Arial" w:hAnsi="Arial" w:cs="Arial"/>
          <w:sz w:val="24"/>
          <w:szCs w:val="24"/>
        </w:rPr>
        <w:t>lus and eM</w:t>
      </w:r>
      <w:r w:rsidR="00A07252">
        <w:rPr>
          <w:rFonts w:ascii="Arial" w:hAnsi="Arial" w:cs="Arial"/>
          <w:sz w:val="24"/>
          <w:szCs w:val="24"/>
        </w:rPr>
        <w:t>a</w:t>
      </w:r>
      <w:r w:rsidR="00650F03" w:rsidRPr="00650F03">
        <w:rPr>
          <w:rFonts w:ascii="Arial" w:hAnsi="Arial" w:cs="Arial"/>
          <w:sz w:val="24"/>
          <w:szCs w:val="24"/>
        </w:rPr>
        <w:t>RC</w:t>
      </w:r>
      <w:r w:rsidR="00484C15">
        <w:rPr>
          <w:rFonts w:ascii="Arial" w:hAnsi="Arial" w:cs="Arial"/>
          <w:sz w:val="24"/>
          <w:szCs w:val="24"/>
        </w:rPr>
        <w:t xml:space="preserve"> ready for review.</w:t>
      </w:r>
      <w:r w:rsidR="00650F03" w:rsidRPr="00650F03">
        <w:rPr>
          <w:rFonts w:ascii="Arial" w:hAnsi="Arial" w:cs="Arial"/>
          <w:sz w:val="24"/>
          <w:szCs w:val="24"/>
        </w:rPr>
        <w:t xml:space="preserve"> </w:t>
      </w:r>
      <w:r w:rsidR="00A54443">
        <w:rPr>
          <w:rFonts w:ascii="Arial" w:hAnsi="Arial" w:cs="Arial"/>
          <w:sz w:val="24"/>
          <w:szCs w:val="24"/>
        </w:rPr>
        <w:t>However, w</w:t>
      </w:r>
      <w:r w:rsidR="00650F03" w:rsidRPr="00650F03">
        <w:rPr>
          <w:rFonts w:ascii="Arial" w:hAnsi="Arial" w:cs="Arial"/>
          <w:sz w:val="24"/>
          <w:szCs w:val="24"/>
        </w:rPr>
        <w:t xml:space="preserve">ith </w:t>
      </w:r>
      <w:r w:rsidR="00A07252" w:rsidRPr="00650F03">
        <w:rPr>
          <w:rFonts w:ascii="Arial" w:hAnsi="Arial" w:cs="Arial"/>
          <w:sz w:val="24"/>
          <w:szCs w:val="24"/>
        </w:rPr>
        <w:t>eMa</w:t>
      </w:r>
      <w:r w:rsidR="00A07252">
        <w:rPr>
          <w:rFonts w:ascii="Arial" w:hAnsi="Arial" w:cs="Arial"/>
          <w:sz w:val="24"/>
          <w:szCs w:val="24"/>
        </w:rPr>
        <w:t>RC</w:t>
      </w:r>
      <w:r w:rsidR="00A07252" w:rsidRPr="00650F03">
        <w:rPr>
          <w:rFonts w:ascii="Arial" w:hAnsi="Arial" w:cs="Arial"/>
          <w:sz w:val="24"/>
          <w:szCs w:val="24"/>
        </w:rPr>
        <w:t xml:space="preserve"> </w:t>
      </w:r>
      <w:r w:rsidR="00650F03" w:rsidRPr="00650F03">
        <w:rPr>
          <w:rFonts w:ascii="Arial" w:hAnsi="Arial" w:cs="Arial"/>
          <w:sz w:val="24"/>
          <w:szCs w:val="24"/>
        </w:rPr>
        <w:t xml:space="preserve">cases most of the cases </w:t>
      </w:r>
      <w:r w:rsidR="00561F7D">
        <w:rPr>
          <w:rFonts w:ascii="Arial" w:hAnsi="Arial" w:cs="Arial"/>
          <w:sz w:val="24"/>
          <w:szCs w:val="24"/>
        </w:rPr>
        <w:t xml:space="preserve">are </w:t>
      </w:r>
      <w:r w:rsidR="00650F03" w:rsidRPr="00650F03">
        <w:rPr>
          <w:rFonts w:ascii="Arial" w:hAnsi="Arial" w:cs="Arial"/>
          <w:sz w:val="24"/>
          <w:szCs w:val="24"/>
        </w:rPr>
        <w:t xml:space="preserve">submitted as meaningful use </w:t>
      </w:r>
      <w:r w:rsidR="00586EFD">
        <w:rPr>
          <w:rFonts w:ascii="Arial" w:hAnsi="Arial" w:cs="Arial"/>
          <w:sz w:val="24"/>
          <w:szCs w:val="24"/>
        </w:rPr>
        <w:t>for which</w:t>
      </w:r>
      <w:r w:rsidR="00650F03" w:rsidRPr="00650F03">
        <w:rPr>
          <w:rFonts w:ascii="Arial" w:hAnsi="Arial" w:cs="Arial"/>
          <w:sz w:val="24"/>
          <w:szCs w:val="24"/>
        </w:rPr>
        <w:t xml:space="preserve"> DCR does not suspect it will include new information</w:t>
      </w:r>
      <w:r w:rsidR="00586EFD">
        <w:rPr>
          <w:rFonts w:ascii="Arial" w:hAnsi="Arial" w:cs="Arial"/>
          <w:sz w:val="24"/>
          <w:szCs w:val="24"/>
        </w:rPr>
        <w:t>.</w:t>
      </w:r>
    </w:p>
    <w:p w14:paraId="4F41D1FF" w14:textId="77777777" w:rsidR="00A07252" w:rsidRPr="00650F03" w:rsidRDefault="00A07252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2F80B0FD" w14:textId="0CE5EE99" w:rsidR="00650F03" w:rsidRPr="001535F5" w:rsidRDefault="00650F03" w:rsidP="00650F03">
      <w:pPr>
        <w:ind w:left="720" w:right="432"/>
        <w:jc w:val="both"/>
        <w:rPr>
          <w:rFonts w:ascii="Arial" w:hAnsi="Arial" w:cs="Arial"/>
          <w:b/>
          <w:sz w:val="24"/>
          <w:szCs w:val="24"/>
        </w:rPr>
      </w:pPr>
      <w:r w:rsidRPr="001535F5">
        <w:rPr>
          <w:rFonts w:ascii="Arial" w:hAnsi="Arial" w:cs="Arial"/>
          <w:b/>
          <w:sz w:val="24"/>
          <w:szCs w:val="24"/>
        </w:rPr>
        <w:t>2A</w:t>
      </w:r>
      <w:r>
        <w:rPr>
          <w:rFonts w:ascii="Arial" w:hAnsi="Arial" w:cs="Arial"/>
          <w:b/>
          <w:sz w:val="24"/>
          <w:szCs w:val="24"/>
        </w:rPr>
        <w:t>.</w:t>
      </w:r>
      <w:r w:rsidRPr="001535F5">
        <w:rPr>
          <w:rFonts w:ascii="Arial" w:hAnsi="Arial" w:cs="Arial"/>
          <w:b/>
          <w:sz w:val="24"/>
          <w:szCs w:val="24"/>
        </w:rPr>
        <w:tab/>
        <w:t>CP3R Report</w:t>
      </w:r>
    </w:p>
    <w:p w14:paraId="210E3AE0" w14:textId="77777777" w:rsidR="00650F03" w:rsidRPr="00650F03" w:rsidRDefault="00650F03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134516E4" w14:textId="67676601" w:rsidR="00650F03" w:rsidRPr="00650F03" w:rsidRDefault="00650F03">
      <w:pPr>
        <w:ind w:left="720" w:right="432"/>
        <w:jc w:val="both"/>
        <w:rPr>
          <w:rFonts w:ascii="Arial" w:hAnsi="Arial" w:cs="Arial"/>
          <w:sz w:val="24"/>
          <w:szCs w:val="24"/>
        </w:rPr>
      </w:pPr>
      <w:r w:rsidRPr="00650F03">
        <w:rPr>
          <w:rFonts w:ascii="Arial" w:hAnsi="Arial" w:cs="Arial"/>
          <w:sz w:val="24"/>
          <w:szCs w:val="24"/>
        </w:rPr>
        <w:t>Dr.</w:t>
      </w:r>
      <w:r w:rsidR="007970FD">
        <w:rPr>
          <w:rFonts w:ascii="Arial" w:hAnsi="Arial" w:cs="Arial"/>
          <w:sz w:val="24"/>
          <w:szCs w:val="24"/>
        </w:rPr>
        <w:t xml:space="preserve"> </w:t>
      </w:r>
      <w:r w:rsidRPr="00650F03">
        <w:rPr>
          <w:rFonts w:ascii="Arial" w:hAnsi="Arial" w:cs="Arial"/>
          <w:sz w:val="24"/>
          <w:szCs w:val="24"/>
        </w:rPr>
        <w:t xml:space="preserve">Petrelli inquired about including </w:t>
      </w:r>
      <w:r w:rsidR="00484C15" w:rsidRPr="00650F03">
        <w:rPr>
          <w:rFonts w:ascii="Arial" w:hAnsi="Arial" w:cs="Arial"/>
          <w:sz w:val="24"/>
          <w:szCs w:val="24"/>
        </w:rPr>
        <w:t>hospitals</w:t>
      </w:r>
      <w:r w:rsidR="00520BB0">
        <w:rPr>
          <w:rFonts w:ascii="Arial" w:hAnsi="Arial" w:cs="Arial"/>
          <w:sz w:val="24"/>
          <w:szCs w:val="24"/>
        </w:rPr>
        <w:t xml:space="preserve"> throughout the state</w:t>
      </w:r>
      <w:r w:rsidR="00DC159A">
        <w:rPr>
          <w:rFonts w:ascii="Arial" w:hAnsi="Arial" w:cs="Arial"/>
          <w:sz w:val="24"/>
          <w:szCs w:val="24"/>
        </w:rPr>
        <w:t xml:space="preserve"> </w:t>
      </w:r>
      <w:r w:rsidR="007970FD">
        <w:rPr>
          <w:rFonts w:ascii="Arial" w:hAnsi="Arial" w:cs="Arial"/>
          <w:sz w:val="24"/>
          <w:szCs w:val="24"/>
        </w:rPr>
        <w:t>in the annual assessment</w:t>
      </w:r>
      <w:r w:rsidRPr="00650F03">
        <w:rPr>
          <w:rFonts w:ascii="Arial" w:hAnsi="Arial" w:cs="Arial"/>
          <w:sz w:val="24"/>
          <w:szCs w:val="24"/>
        </w:rPr>
        <w:t xml:space="preserve"> to </w:t>
      </w:r>
      <w:r w:rsidR="00DF37C9">
        <w:rPr>
          <w:rFonts w:ascii="Arial" w:hAnsi="Arial" w:cs="Arial"/>
          <w:sz w:val="24"/>
          <w:szCs w:val="24"/>
        </w:rPr>
        <w:t xml:space="preserve">the </w:t>
      </w:r>
      <w:r w:rsidR="00484C15" w:rsidRPr="00650F03">
        <w:rPr>
          <w:rFonts w:ascii="Arial" w:hAnsi="Arial" w:cs="Arial"/>
          <w:sz w:val="24"/>
          <w:szCs w:val="24"/>
        </w:rPr>
        <w:t>Delaware</w:t>
      </w:r>
      <w:r w:rsidRPr="00650F03">
        <w:rPr>
          <w:rFonts w:ascii="Arial" w:hAnsi="Arial" w:cs="Arial"/>
          <w:sz w:val="24"/>
          <w:szCs w:val="24"/>
        </w:rPr>
        <w:t xml:space="preserve"> Medical Journal </w:t>
      </w:r>
      <w:r w:rsidR="00586EFD">
        <w:rPr>
          <w:rFonts w:ascii="Arial" w:hAnsi="Arial" w:cs="Arial"/>
          <w:sz w:val="24"/>
          <w:szCs w:val="24"/>
        </w:rPr>
        <w:t>for</w:t>
      </w:r>
      <w:r w:rsidR="00586EFD" w:rsidRPr="00586EFD">
        <w:t xml:space="preserve"> </w:t>
      </w:r>
      <w:r w:rsidR="00586EFD" w:rsidRPr="00586EFD">
        <w:rPr>
          <w:rFonts w:ascii="Arial" w:hAnsi="Arial" w:cs="Arial"/>
          <w:sz w:val="24"/>
          <w:szCs w:val="24"/>
        </w:rPr>
        <w:t xml:space="preserve">Cancer Program Practice Profile Report </w:t>
      </w:r>
      <w:r w:rsidR="004E2818">
        <w:rPr>
          <w:rFonts w:ascii="Arial" w:hAnsi="Arial" w:cs="Arial"/>
          <w:sz w:val="24"/>
          <w:szCs w:val="24"/>
        </w:rPr>
        <w:t>(</w:t>
      </w:r>
      <w:r w:rsidRPr="00650F03">
        <w:rPr>
          <w:rFonts w:ascii="Arial" w:hAnsi="Arial" w:cs="Arial"/>
          <w:sz w:val="24"/>
          <w:szCs w:val="24"/>
        </w:rPr>
        <w:t>CP3R</w:t>
      </w:r>
      <w:r w:rsidR="004E2818">
        <w:rPr>
          <w:rFonts w:ascii="Arial" w:hAnsi="Arial" w:cs="Arial"/>
          <w:sz w:val="24"/>
          <w:szCs w:val="24"/>
        </w:rPr>
        <w:t>)</w:t>
      </w:r>
      <w:r w:rsidRPr="00650F03">
        <w:rPr>
          <w:rFonts w:ascii="Arial" w:hAnsi="Arial" w:cs="Arial"/>
          <w:sz w:val="24"/>
          <w:szCs w:val="24"/>
        </w:rPr>
        <w:t>.</w:t>
      </w:r>
      <w:r w:rsidR="00586EFD" w:rsidRPr="00586EFD">
        <w:t xml:space="preserve"> </w:t>
      </w:r>
      <w:r w:rsidR="00586EFD" w:rsidRPr="00586EFD">
        <w:rPr>
          <w:rFonts w:ascii="Arial" w:hAnsi="Arial" w:cs="Arial"/>
          <w:sz w:val="24"/>
          <w:szCs w:val="24"/>
        </w:rPr>
        <w:t xml:space="preserve">The CP3R is a report that gives feedback to Delaware’s Commission on Cancer (CoC), which designates programs to improve data quality, provide efficient awareness and improve patient care and its </w:t>
      </w:r>
      <w:r w:rsidR="00586EFD">
        <w:rPr>
          <w:rFonts w:ascii="Arial" w:hAnsi="Arial" w:cs="Arial"/>
          <w:sz w:val="24"/>
          <w:szCs w:val="24"/>
        </w:rPr>
        <w:t>accessibility.</w:t>
      </w:r>
      <w:r w:rsidR="00A54443">
        <w:rPr>
          <w:rFonts w:ascii="Arial" w:hAnsi="Arial" w:cs="Arial"/>
          <w:sz w:val="24"/>
          <w:szCs w:val="24"/>
        </w:rPr>
        <w:t xml:space="preserve"> </w:t>
      </w:r>
      <w:r w:rsidR="001C7730">
        <w:rPr>
          <w:rFonts w:ascii="Arial" w:hAnsi="Arial" w:cs="Arial"/>
          <w:sz w:val="24"/>
          <w:szCs w:val="24"/>
        </w:rPr>
        <w:t xml:space="preserve">Ms. </w:t>
      </w:r>
      <w:r w:rsidR="00A54443">
        <w:rPr>
          <w:rFonts w:ascii="Arial" w:hAnsi="Arial" w:cs="Arial"/>
          <w:sz w:val="24"/>
          <w:szCs w:val="24"/>
        </w:rPr>
        <w:t>Heather Brown</w:t>
      </w:r>
      <w:r w:rsidR="001C7730">
        <w:rPr>
          <w:rFonts w:ascii="Arial" w:hAnsi="Arial" w:cs="Arial"/>
          <w:sz w:val="24"/>
          <w:szCs w:val="24"/>
        </w:rPr>
        <w:t xml:space="preserve">, Chronic Disease Bureau Chief of the Division of Public Health </w:t>
      </w:r>
      <w:r w:rsidR="00A54443">
        <w:rPr>
          <w:rFonts w:ascii="Arial" w:hAnsi="Arial" w:cs="Arial"/>
          <w:sz w:val="24"/>
          <w:szCs w:val="24"/>
        </w:rPr>
        <w:t xml:space="preserve">reported that </w:t>
      </w:r>
      <w:r w:rsidR="001C7730">
        <w:rPr>
          <w:rFonts w:ascii="Arial" w:hAnsi="Arial" w:cs="Arial"/>
          <w:sz w:val="24"/>
          <w:szCs w:val="24"/>
        </w:rPr>
        <w:t xml:space="preserve">Ms. </w:t>
      </w:r>
      <w:r w:rsidR="00A54443">
        <w:rPr>
          <w:rFonts w:ascii="Arial" w:hAnsi="Arial" w:cs="Arial"/>
          <w:sz w:val="24"/>
          <w:szCs w:val="24"/>
        </w:rPr>
        <w:t>Ross has completed the CP3R article</w:t>
      </w:r>
      <w:r w:rsidR="001C7730">
        <w:rPr>
          <w:rFonts w:ascii="Arial" w:hAnsi="Arial" w:cs="Arial"/>
          <w:sz w:val="24"/>
          <w:szCs w:val="24"/>
        </w:rPr>
        <w:t xml:space="preserve"> and a draft was provided during the meeting</w:t>
      </w:r>
      <w:r w:rsidR="00A54443">
        <w:rPr>
          <w:rFonts w:ascii="Arial" w:hAnsi="Arial" w:cs="Arial"/>
          <w:sz w:val="24"/>
          <w:szCs w:val="24"/>
        </w:rPr>
        <w:t xml:space="preserve">. </w:t>
      </w:r>
      <w:r w:rsidR="001C7730">
        <w:rPr>
          <w:rFonts w:ascii="Arial" w:hAnsi="Arial" w:cs="Arial"/>
          <w:sz w:val="24"/>
          <w:szCs w:val="24"/>
        </w:rPr>
        <w:t>Committee members</w:t>
      </w:r>
      <w:r w:rsidR="00A54443">
        <w:rPr>
          <w:rFonts w:ascii="Arial" w:hAnsi="Arial" w:cs="Arial"/>
          <w:sz w:val="24"/>
          <w:szCs w:val="24"/>
        </w:rPr>
        <w:t xml:space="preserve"> were </w:t>
      </w:r>
      <w:r w:rsidR="00823D1F">
        <w:rPr>
          <w:rFonts w:ascii="Arial" w:hAnsi="Arial" w:cs="Arial"/>
          <w:sz w:val="24"/>
          <w:szCs w:val="24"/>
        </w:rPr>
        <w:t xml:space="preserve">asked to provide initial feedback during the meeting and a comment during the meeting </w:t>
      </w:r>
      <w:r w:rsidR="00DB68FE">
        <w:rPr>
          <w:rFonts w:ascii="Arial" w:hAnsi="Arial" w:cs="Arial"/>
          <w:sz w:val="24"/>
          <w:szCs w:val="24"/>
        </w:rPr>
        <w:t xml:space="preserve">was to </w:t>
      </w:r>
      <w:r w:rsidR="00C6055D">
        <w:rPr>
          <w:rFonts w:ascii="Arial" w:hAnsi="Arial" w:cs="Arial"/>
          <w:sz w:val="24"/>
          <w:szCs w:val="24"/>
        </w:rPr>
        <w:t xml:space="preserve">elaborate </w:t>
      </w:r>
      <w:r w:rsidR="0008461B">
        <w:rPr>
          <w:rFonts w:ascii="Arial" w:hAnsi="Arial" w:cs="Arial"/>
          <w:sz w:val="24"/>
          <w:szCs w:val="24"/>
        </w:rPr>
        <w:t>i</w:t>
      </w:r>
      <w:r w:rsidR="00C6055D">
        <w:rPr>
          <w:rFonts w:ascii="Arial" w:hAnsi="Arial" w:cs="Arial"/>
          <w:sz w:val="24"/>
          <w:szCs w:val="24"/>
        </w:rPr>
        <w:t>n</w:t>
      </w:r>
      <w:r w:rsidR="00DB68FE">
        <w:rPr>
          <w:rFonts w:ascii="Arial" w:hAnsi="Arial" w:cs="Arial"/>
          <w:sz w:val="24"/>
          <w:szCs w:val="24"/>
        </w:rPr>
        <w:t xml:space="preserve"> the conclusion section </w:t>
      </w:r>
      <w:r w:rsidR="00304B1C">
        <w:rPr>
          <w:rFonts w:ascii="Arial" w:hAnsi="Arial" w:cs="Arial"/>
          <w:sz w:val="24"/>
          <w:szCs w:val="24"/>
        </w:rPr>
        <w:t>o</w:t>
      </w:r>
      <w:r w:rsidR="00DB68FE">
        <w:rPr>
          <w:rFonts w:ascii="Arial" w:hAnsi="Arial" w:cs="Arial"/>
          <w:sz w:val="24"/>
          <w:szCs w:val="24"/>
        </w:rPr>
        <w:t xml:space="preserve">n </w:t>
      </w:r>
      <w:r w:rsidR="00DF37C9">
        <w:rPr>
          <w:rFonts w:ascii="Arial" w:hAnsi="Arial" w:cs="Arial"/>
          <w:sz w:val="24"/>
          <w:szCs w:val="24"/>
        </w:rPr>
        <w:t xml:space="preserve">the </w:t>
      </w:r>
      <w:r w:rsidR="00DB68FE">
        <w:rPr>
          <w:rFonts w:ascii="Arial" w:hAnsi="Arial" w:cs="Arial"/>
          <w:sz w:val="24"/>
          <w:szCs w:val="24"/>
        </w:rPr>
        <w:t>drop of number of cases</w:t>
      </w:r>
      <w:r w:rsidR="0008461B">
        <w:rPr>
          <w:rFonts w:ascii="Arial" w:hAnsi="Arial" w:cs="Arial"/>
          <w:sz w:val="24"/>
          <w:szCs w:val="24"/>
        </w:rPr>
        <w:t xml:space="preserve"> by explaining the direction of the cancer </w:t>
      </w:r>
      <w:r w:rsidR="00823D1F">
        <w:rPr>
          <w:rFonts w:ascii="Arial" w:hAnsi="Arial" w:cs="Arial"/>
          <w:sz w:val="24"/>
          <w:szCs w:val="24"/>
        </w:rPr>
        <w:t>mortality</w:t>
      </w:r>
      <w:r w:rsidR="0008461B">
        <w:rPr>
          <w:rFonts w:ascii="Arial" w:hAnsi="Arial" w:cs="Arial"/>
          <w:sz w:val="24"/>
          <w:szCs w:val="24"/>
        </w:rPr>
        <w:t xml:space="preserve"> national ranking status</w:t>
      </w:r>
      <w:r w:rsidR="00304B1C">
        <w:rPr>
          <w:rFonts w:ascii="Arial" w:hAnsi="Arial" w:cs="Arial"/>
          <w:sz w:val="24"/>
          <w:szCs w:val="24"/>
        </w:rPr>
        <w:t>.</w:t>
      </w:r>
      <w:r w:rsidR="00DF37C9">
        <w:rPr>
          <w:rFonts w:ascii="Arial" w:hAnsi="Arial" w:cs="Arial"/>
          <w:sz w:val="24"/>
          <w:szCs w:val="24"/>
        </w:rPr>
        <w:t xml:space="preserve"> In </w:t>
      </w:r>
      <w:r w:rsidR="00C6055D">
        <w:rPr>
          <w:rFonts w:ascii="Arial" w:hAnsi="Arial" w:cs="Arial"/>
          <w:sz w:val="24"/>
          <w:szCs w:val="24"/>
        </w:rPr>
        <w:t>2012-</w:t>
      </w:r>
      <w:r w:rsidR="00DB68FE">
        <w:rPr>
          <w:rFonts w:ascii="Arial" w:hAnsi="Arial" w:cs="Arial"/>
          <w:sz w:val="24"/>
          <w:szCs w:val="24"/>
        </w:rPr>
        <w:t xml:space="preserve">2016 </w:t>
      </w:r>
      <w:r w:rsidR="00C6055D">
        <w:rPr>
          <w:rFonts w:ascii="Arial" w:hAnsi="Arial" w:cs="Arial"/>
          <w:sz w:val="24"/>
          <w:szCs w:val="24"/>
        </w:rPr>
        <w:t>Delaware was</w:t>
      </w:r>
      <w:r w:rsidR="00DB68FE">
        <w:rPr>
          <w:rFonts w:ascii="Arial" w:hAnsi="Arial" w:cs="Arial"/>
          <w:sz w:val="24"/>
          <w:szCs w:val="24"/>
        </w:rPr>
        <w:t xml:space="preserve"> 15</w:t>
      </w:r>
      <w:r w:rsidR="00823D1F">
        <w:rPr>
          <w:rFonts w:ascii="Arial" w:hAnsi="Arial" w:cs="Arial"/>
          <w:sz w:val="24"/>
          <w:szCs w:val="24"/>
        </w:rPr>
        <w:t>th</w:t>
      </w:r>
      <w:r w:rsidR="00DB68FE">
        <w:rPr>
          <w:rFonts w:ascii="Arial" w:hAnsi="Arial" w:cs="Arial"/>
          <w:sz w:val="24"/>
          <w:szCs w:val="24"/>
        </w:rPr>
        <w:t xml:space="preserve"> on the list for </w:t>
      </w:r>
      <w:r w:rsidR="00823D1F">
        <w:rPr>
          <w:rFonts w:ascii="Arial" w:hAnsi="Arial" w:cs="Arial"/>
          <w:sz w:val="24"/>
          <w:szCs w:val="24"/>
        </w:rPr>
        <w:t xml:space="preserve">cancer </w:t>
      </w:r>
      <w:r w:rsidR="00DB68FE">
        <w:rPr>
          <w:rFonts w:ascii="Arial" w:hAnsi="Arial" w:cs="Arial"/>
          <w:sz w:val="24"/>
          <w:szCs w:val="24"/>
        </w:rPr>
        <w:t xml:space="preserve">mortality and </w:t>
      </w:r>
      <w:r w:rsidR="00823D1F">
        <w:rPr>
          <w:rFonts w:ascii="Arial" w:hAnsi="Arial" w:cs="Arial"/>
          <w:sz w:val="24"/>
          <w:szCs w:val="24"/>
        </w:rPr>
        <w:t xml:space="preserve">the </w:t>
      </w:r>
      <w:r w:rsidR="00DB68FE">
        <w:rPr>
          <w:rFonts w:ascii="Arial" w:hAnsi="Arial" w:cs="Arial"/>
          <w:sz w:val="24"/>
          <w:szCs w:val="24"/>
        </w:rPr>
        <w:t xml:space="preserve">American Cancer </w:t>
      </w:r>
      <w:r w:rsidR="00C6055D">
        <w:rPr>
          <w:rFonts w:ascii="Arial" w:hAnsi="Arial" w:cs="Arial"/>
          <w:sz w:val="24"/>
          <w:szCs w:val="24"/>
        </w:rPr>
        <w:t>Society</w:t>
      </w:r>
      <w:r w:rsidR="00DB68FE">
        <w:rPr>
          <w:rFonts w:ascii="Arial" w:hAnsi="Arial" w:cs="Arial"/>
          <w:sz w:val="24"/>
          <w:szCs w:val="24"/>
        </w:rPr>
        <w:t xml:space="preserve"> predicts Delaware will be 18</w:t>
      </w:r>
      <w:r w:rsidR="00823D1F">
        <w:rPr>
          <w:rFonts w:ascii="Arial" w:hAnsi="Arial" w:cs="Arial"/>
          <w:sz w:val="24"/>
          <w:szCs w:val="24"/>
        </w:rPr>
        <w:t>th</w:t>
      </w:r>
      <w:r w:rsidR="00DB68FE">
        <w:rPr>
          <w:rFonts w:ascii="Arial" w:hAnsi="Arial" w:cs="Arial"/>
          <w:sz w:val="24"/>
          <w:szCs w:val="24"/>
        </w:rPr>
        <w:t xml:space="preserve"> </w:t>
      </w:r>
      <w:r w:rsidR="0008461B">
        <w:rPr>
          <w:rFonts w:ascii="Arial" w:hAnsi="Arial" w:cs="Arial"/>
          <w:sz w:val="24"/>
          <w:szCs w:val="24"/>
        </w:rPr>
        <w:t>for the 2013 – 2017 time period</w:t>
      </w:r>
      <w:r w:rsidR="00DB68FE">
        <w:rPr>
          <w:rFonts w:ascii="Arial" w:hAnsi="Arial" w:cs="Arial"/>
          <w:sz w:val="24"/>
          <w:szCs w:val="24"/>
        </w:rPr>
        <w:t>.</w:t>
      </w:r>
      <w:r w:rsidR="00C6055D">
        <w:rPr>
          <w:rFonts w:ascii="Arial" w:hAnsi="Arial" w:cs="Arial"/>
          <w:sz w:val="24"/>
          <w:szCs w:val="24"/>
        </w:rPr>
        <w:t xml:space="preserve"> </w:t>
      </w:r>
      <w:r w:rsidR="00A54443">
        <w:rPr>
          <w:rFonts w:ascii="Arial" w:hAnsi="Arial" w:cs="Arial"/>
          <w:sz w:val="24"/>
          <w:szCs w:val="24"/>
        </w:rPr>
        <w:t xml:space="preserve">Furthermore, </w:t>
      </w:r>
      <w:r w:rsidRPr="00650F03">
        <w:rPr>
          <w:rFonts w:ascii="Arial" w:hAnsi="Arial" w:cs="Arial"/>
          <w:sz w:val="24"/>
          <w:szCs w:val="24"/>
        </w:rPr>
        <w:t xml:space="preserve">Dr. Petrelli said the goal is to </w:t>
      </w:r>
      <w:r w:rsidR="00A54443">
        <w:rPr>
          <w:rFonts w:ascii="Arial" w:hAnsi="Arial" w:cs="Arial"/>
          <w:sz w:val="24"/>
          <w:szCs w:val="24"/>
        </w:rPr>
        <w:t>aim</w:t>
      </w:r>
      <w:r w:rsidRPr="00650F03">
        <w:rPr>
          <w:rFonts w:ascii="Arial" w:hAnsi="Arial" w:cs="Arial"/>
          <w:sz w:val="24"/>
          <w:szCs w:val="24"/>
        </w:rPr>
        <w:t xml:space="preserve"> to get</w:t>
      </w:r>
      <w:r w:rsidR="00A54443">
        <w:rPr>
          <w:rFonts w:ascii="Arial" w:hAnsi="Arial" w:cs="Arial"/>
          <w:sz w:val="24"/>
          <w:szCs w:val="24"/>
        </w:rPr>
        <w:t xml:space="preserve"> </w:t>
      </w:r>
      <w:r w:rsidR="00DB68FE">
        <w:rPr>
          <w:rFonts w:ascii="Arial" w:hAnsi="Arial" w:cs="Arial"/>
          <w:sz w:val="24"/>
          <w:szCs w:val="24"/>
        </w:rPr>
        <w:t>at least</w:t>
      </w:r>
      <w:r w:rsidRPr="00650F03">
        <w:rPr>
          <w:rFonts w:ascii="Arial" w:hAnsi="Arial" w:cs="Arial"/>
          <w:sz w:val="24"/>
          <w:szCs w:val="24"/>
        </w:rPr>
        <w:t xml:space="preserve"> </w:t>
      </w:r>
      <w:r w:rsidR="00586EFD">
        <w:rPr>
          <w:rFonts w:ascii="Arial" w:hAnsi="Arial" w:cs="Arial"/>
          <w:sz w:val="24"/>
          <w:szCs w:val="24"/>
        </w:rPr>
        <w:t>one</w:t>
      </w:r>
      <w:r w:rsidR="00DF37C9">
        <w:rPr>
          <w:rFonts w:ascii="Arial" w:hAnsi="Arial" w:cs="Arial"/>
          <w:sz w:val="24"/>
          <w:szCs w:val="24"/>
        </w:rPr>
        <w:t xml:space="preserve"> CP3R</w:t>
      </w:r>
      <w:r w:rsidR="00586EFD">
        <w:rPr>
          <w:rFonts w:ascii="Arial" w:hAnsi="Arial" w:cs="Arial"/>
          <w:sz w:val="24"/>
          <w:szCs w:val="24"/>
        </w:rPr>
        <w:t xml:space="preserve"> </w:t>
      </w:r>
      <w:r w:rsidRPr="00650F03">
        <w:rPr>
          <w:rFonts w:ascii="Arial" w:hAnsi="Arial" w:cs="Arial"/>
          <w:sz w:val="24"/>
          <w:szCs w:val="24"/>
        </w:rPr>
        <w:t>article</w:t>
      </w:r>
      <w:r w:rsidR="00586EFD">
        <w:rPr>
          <w:rFonts w:ascii="Arial" w:hAnsi="Arial" w:cs="Arial"/>
          <w:sz w:val="24"/>
          <w:szCs w:val="24"/>
        </w:rPr>
        <w:t xml:space="preserve"> publish a year.</w:t>
      </w:r>
      <w:r w:rsidR="00C6055D">
        <w:rPr>
          <w:rFonts w:ascii="Arial" w:hAnsi="Arial" w:cs="Arial"/>
          <w:sz w:val="24"/>
          <w:szCs w:val="24"/>
        </w:rPr>
        <w:t xml:space="preserve"> </w:t>
      </w:r>
      <w:r w:rsidR="00823D1F">
        <w:rPr>
          <w:rFonts w:ascii="Arial" w:hAnsi="Arial" w:cs="Arial"/>
          <w:sz w:val="24"/>
          <w:szCs w:val="24"/>
        </w:rPr>
        <w:t xml:space="preserve">Ms. Brown </w:t>
      </w:r>
      <w:r w:rsidRPr="00650F03">
        <w:rPr>
          <w:rFonts w:ascii="Arial" w:hAnsi="Arial" w:cs="Arial"/>
          <w:sz w:val="24"/>
          <w:szCs w:val="24"/>
        </w:rPr>
        <w:t xml:space="preserve">also confirmed </w:t>
      </w:r>
      <w:r w:rsidR="004E2818">
        <w:rPr>
          <w:rFonts w:ascii="Arial" w:hAnsi="Arial" w:cs="Arial"/>
          <w:sz w:val="24"/>
          <w:szCs w:val="24"/>
        </w:rPr>
        <w:t>that an upcoming</w:t>
      </w:r>
      <w:r w:rsidRPr="00650F03">
        <w:rPr>
          <w:rFonts w:ascii="Arial" w:hAnsi="Arial" w:cs="Arial"/>
          <w:sz w:val="24"/>
          <w:szCs w:val="24"/>
        </w:rPr>
        <w:t xml:space="preserve"> publication </w:t>
      </w:r>
      <w:r w:rsidR="00DF37C9">
        <w:rPr>
          <w:rFonts w:ascii="Arial" w:hAnsi="Arial" w:cs="Arial"/>
          <w:sz w:val="24"/>
          <w:szCs w:val="24"/>
        </w:rPr>
        <w:t>will</w:t>
      </w:r>
      <w:r w:rsidR="004E2818">
        <w:rPr>
          <w:rFonts w:ascii="Arial" w:hAnsi="Arial" w:cs="Arial"/>
          <w:sz w:val="24"/>
          <w:szCs w:val="24"/>
        </w:rPr>
        <w:t xml:space="preserve"> be submitted for the </w:t>
      </w:r>
      <w:r w:rsidR="00823D1F">
        <w:rPr>
          <w:rFonts w:ascii="Arial" w:hAnsi="Arial" w:cs="Arial"/>
          <w:sz w:val="24"/>
          <w:szCs w:val="24"/>
        </w:rPr>
        <w:t>fall/winter issue of the</w:t>
      </w:r>
      <w:r w:rsidR="004E2818">
        <w:rPr>
          <w:rFonts w:ascii="Arial" w:hAnsi="Arial" w:cs="Arial"/>
          <w:sz w:val="24"/>
          <w:szCs w:val="24"/>
        </w:rPr>
        <w:t xml:space="preserve"> journal</w:t>
      </w:r>
      <w:r w:rsidR="00586EFD">
        <w:rPr>
          <w:rFonts w:ascii="Arial" w:hAnsi="Arial" w:cs="Arial"/>
          <w:sz w:val="24"/>
          <w:szCs w:val="24"/>
        </w:rPr>
        <w:t>. This publication will a</w:t>
      </w:r>
      <w:r w:rsidRPr="00650F03">
        <w:rPr>
          <w:rFonts w:ascii="Arial" w:hAnsi="Arial" w:cs="Arial"/>
          <w:sz w:val="24"/>
          <w:szCs w:val="24"/>
        </w:rPr>
        <w:t xml:space="preserve">ddress </w:t>
      </w:r>
      <w:r w:rsidR="00DB68FE">
        <w:rPr>
          <w:rFonts w:ascii="Arial" w:hAnsi="Arial" w:cs="Arial"/>
          <w:sz w:val="24"/>
          <w:szCs w:val="24"/>
        </w:rPr>
        <w:t>disparities</w:t>
      </w:r>
      <w:r w:rsidRPr="00650F03">
        <w:rPr>
          <w:rFonts w:ascii="Arial" w:hAnsi="Arial" w:cs="Arial"/>
          <w:sz w:val="24"/>
          <w:szCs w:val="24"/>
        </w:rPr>
        <w:t xml:space="preserve"> of adolescents and young adults in the treatment of malignant </w:t>
      </w:r>
      <w:r w:rsidR="00DF37C9" w:rsidRPr="00650F03">
        <w:rPr>
          <w:rFonts w:ascii="Arial" w:hAnsi="Arial" w:cs="Arial"/>
          <w:sz w:val="24"/>
          <w:szCs w:val="24"/>
        </w:rPr>
        <w:t>disease, which</w:t>
      </w:r>
      <w:r w:rsidRPr="00650F03">
        <w:rPr>
          <w:rFonts w:ascii="Arial" w:hAnsi="Arial" w:cs="Arial"/>
          <w:sz w:val="24"/>
          <w:szCs w:val="24"/>
        </w:rPr>
        <w:t xml:space="preserve"> will use </w:t>
      </w:r>
      <w:r w:rsidR="00823D1F">
        <w:rPr>
          <w:rFonts w:ascii="Arial" w:hAnsi="Arial" w:cs="Arial"/>
          <w:sz w:val="24"/>
          <w:szCs w:val="24"/>
        </w:rPr>
        <w:t>DCR</w:t>
      </w:r>
      <w:r w:rsidRPr="00650F03">
        <w:rPr>
          <w:rFonts w:ascii="Arial" w:hAnsi="Arial" w:cs="Arial"/>
          <w:sz w:val="24"/>
          <w:szCs w:val="24"/>
        </w:rPr>
        <w:t xml:space="preserve"> data. </w:t>
      </w:r>
    </w:p>
    <w:p w14:paraId="02C7DE26" w14:textId="77777777" w:rsidR="00650F03" w:rsidRPr="00650F03" w:rsidRDefault="00650F03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48A216F8" w14:textId="77777777" w:rsidR="00650F03" w:rsidRPr="001535F5" w:rsidRDefault="00650F03" w:rsidP="00650F03">
      <w:pPr>
        <w:ind w:left="720" w:right="432"/>
        <w:jc w:val="both"/>
        <w:rPr>
          <w:rFonts w:ascii="Arial" w:hAnsi="Arial" w:cs="Arial"/>
          <w:b/>
          <w:sz w:val="24"/>
          <w:szCs w:val="24"/>
        </w:rPr>
      </w:pPr>
      <w:r w:rsidRPr="001535F5">
        <w:rPr>
          <w:rFonts w:ascii="Arial" w:hAnsi="Arial" w:cs="Arial"/>
          <w:b/>
          <w:sz w:val="24"/>
          <w:szCs w:val="24"/>
        </w:rPr>
        <w:t>3</w:t>
      </w:r>
      <w:r w:rsidRPr="001535F5">
        <w:rPr>
          <w:rFonts w:ascii="Arial" w:hAnsi="Arial" w:cs="Arial"/>
          <w:b/>
          <w:sz w:val="24"/>
          <w:szCs w:val="24"/>
        </w:rPr>
        <w:tab/>
        <w:t xml:space="preserve">DCR website updates and feedback </w:t>
      </w:r>
    </w:p>
    <w:p w14:paraId="0D5806A9" w14:textId="77777777" w:rsidR="00650F03" w:rsidRPr="00650F03" w:rsidRDefault="00650F03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05042E5B" w14:textId="77777777" w:rsidR="00650F03" w:rsidRPr="00650F03" w:rsidRDefault="00650F03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  <w:r w:rsidRPr="00650F03">
        <w:rPr>
          <w:rFonts w:ascii="Arial" w:hAnsi="Arial" w:cs="Arial"/>
          <w:sz w:val="24"/>
          <w:szCs w:val="24"/>
        </w:rPr>
        <w:t>Refer to table below.</w:t>
      </w:r>
    </w:p>
    <w:p w14:paraId="0C730BF0" w14:textId="77777777" w:rsidR="00650F03" w:rsidRPr="00650F03" w:rsidRDefault="00650F03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349DB67A" w14:textId="77777777" w:rsidR="00650F03" w:rsidRPr="001535F5" w:rsidRDefault="00650F03" w:rsidP="00650F03">
      <w:pPr>
        <w:ind w:left="720" w:right="432"/>
        <w:jc w:val="both"/>
        <w:rPr>
          <w:rFonts w:ascii="Arial" w:hAnsi="Arial" w:cs="Arial"/>
          <w:b/>
          <w:sz w:val="24"/>
          <w:szCs w:val="24"/>
        </w:rPr>
      </w:pPr>
      <w:r w:rsidRPr="001535F5">
        <w:rPr>
          <w:rFonts w:ascii="Arial" w:hAnsi="Arial" w:cs="Arial"/>
          <w:b/>
          <w:sz w:val="24"/>
          <w:szCs w:val="24"/>
        </w:rPr>
        <w:t>4</w:t>
      </w:r>
      <w:r w:rsidRPr="001535F5">
        <w:rPr>
          <w:rFonts w:ascii="Arial" w:hAnsi="Arial" w:cs="Arial"/>
          <w:b/>
          <w:sz w:val="24"/>
          <w:szCs w:val="24"/>
        </w:rPr>
        <w:tab/>
        <w:t>Update execution plan</w:t>
      </w:r>
    </w:p>
    <w:p w14:paraId="216E3A51" w14:textId="77777777" w:rsidR="00650F03" w:rsidRPr="00650F03" w:rsidRDefault="00650F03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1CC000A8" w14:textId="77777777" w:rsidR="00650F03" w:rsidRPr="00650F03" w:rsidRDefault="00650F03" w:rsidP="00650F03">
      <w:pPr>
        <w:ind w:left="720" w:right="432"/>
        <w:jc w:val="both"/>
        <w:rPr>
          <w:rFonts w:ascii="Arial" w:hAnsi="Arial" w:cs="Arial"/>
          <w:sz w:val="24"/>
          <w:szCs w:val="24"/>
        </w:rPr>
      </w:pPr>
      <w:r w:rsidRPr="00650F03">
        <w:rPr>
          <w:rFonts w:ascii="Arial" w:hAnsi="Arial" w:cs="Arial"/>
          <w:sz w:val="24"/>
          <w:szCs w:val="24"/>
        </w:rPr>
        <w:t>Refer to table below.</w:t>
      </w:r>
    </w:p>
    <w:p w14:paraId="100A9D8E" w14:textId="77777777" w:rsidR="00650F03" w:rsidRDefault="00650F03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59B0E1BE" w14:textId="2F4649E7" w:rsidR="00995148" w:rsidRDefault="00995148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368DE275" w14:textId="7C357D8A" w:rsidR="00C65C60" w:rsidRDefault="00C65C60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2B1E0B93" w14:textId="77777777" w:rsidR="00C65C60" w:rsidRPr="009944E8" w:rsidRDefault="00C65C60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0C3A0EFE" w14:textId="77777777" w:rsidR="00755A3A" w:rsidRPr="001535F5" w:rsidRDefault="00755A3A" w:rsidP="001535F5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296B4622" w14:textId="77777777" w:rsidR="00755A3A" w:rsidRDefault="00755A3A" w:rsidP="001535F5">
      <w:pPr>
        <w:spacing w:line="360" w:lineRule="auto"/>
        <w:ind w:left="720" w:right="4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Review of Executive Plan and Goals </w:t>
      </w:r>
    </w:p>
    <w:p w14:paraId="136E5A20" w14:textId="77777777" w:rsidR="00755A3A" w:rsidRDefault="00755A3A" w:rsidP="001535F5">
      <w:pPr>
        <w:spacing w:line="360" w:lineRule="auto"/>
        <w:ind w:left="720" w:right="4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Petrelli reviewed the goals of the Execution Plan. The plan should be updated to align with the Orange Book, which covers the years of 2017-2021. The goals should also be consistent with the executive summary. Changes and updates are recorded in Table 1 below. </w:t>
      </w:r>
    </w:p>
    <w:p w14:paraId="6B63F91C" w14:textId="77777777" w:rsidR="00C65C60" w:rsidRDefault="00C65C60" w:rsidP="000739CD">
      <w:pPr>
        <w:spacing w:line="480" w:lineRule="auto"/>
        <w:rPr>
          <w:rFonts w:ascii="Arial" w:hAnsi="Arial" w:cs="Arial"/>
          <w:sz w:val="24"/>
          <w:szCs w:val="24"/>
        </w:rPr>
      </w:pPr>
    </w:p>
    <w:p w14:paraId="719622BD" w14:textId="20C2C749" w:rsidR="002E43E7" w:rsidRDefault="003C0272" w:rsidP="000739C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55A3A" w:rsidRPr="00C06099">
        <w:rPr>
          <w:rFonts w:ascii="Arial" w:hAnsi="Arial" w:cs="Arial"/>
          <w:sz w:val="24"/>
          <w:szCs w:val="24"/>
        </w:rPr>
        <w:t xml:space="preserve">Table </w:t>
      </w:r>
      <w:r w:rsidR="00755A3A" w:rsidRPr="00C06099">
        <w:rPr>
          <w:rFonts w:ascii="Arial" w:hAnsi="Arial" w:cs="Arial"/>
          <w:i/>
          <w:iCs/>
          <w:sz w:val="24"/>
          <w:szCs w:val="24"/>
        </w:rPr>
        <w:fldChar w:fldCharType="begin"/>
      </w:r>
      <w:r w:rsidR="00755A3A" w:rsidRPr="00C06099">
        <w:rPr>
          <w:rFonts w:ascii="Arial" w:hAnsi="Arial" w:cs="Arial"/>
          <w:sz w:val="24"/>
          <w:szCs w:val="24"/>
        </w:rPr>
        <w:instrText xml:space="preserve"> SEQ Table \* ARABIC </w:instrText>
      </w:r>
      <w:r w:rsidR="00755A3A" w:rsidRPr="00C06099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755A3A" w:rsidRPr="00C06099">
        <w:rPr>
          <w:rFonts w:ascii="Arial" w:hAnsi="Arial" w:cs="Arial"/>
          <w:noProof/>
          <w:sz w:val="24"/>
          <w:szCs w:val="24"/>
        </w:rPr>
        <w:t>1</w:t>
      </w:r>
      <w:r w:rsidR="00755A3A" w:rsidRPr="00C06099">
        <w:rPr>
          <w:rFonts w:ascii="Arial" w:hAnsi="Arial" w:cs="Arial"/>
          <w:i/>
          <w:iCs/>
          <w:sz w:val="24"/>
          <w:szCs w:val="24"/>
        </w:rPr>
        <w:fldChar w:fldCharType="end"/>
      </w:r>
      <w:r w:rsidR="00755A3A" w:rsidRPr="00C06099">
        <w:rPr>
          <w:rFonts w:ascii="Arial" w:hAnsi="Arial" w:cs="Arial"/>
          <w:sz w:val="24"/>
          <w:szCs w:val="24"/>
        </w:rPr>
        <w:t>: Execution Plan Review</w:t>
      </w:r>
    </w:p>
    <w:tbl>
      <w:tblPr>
        <w:tblStyle w:val="TableGrid"/>
        <w:tblW w:w="0" w:type="auto"/>
        <w:tblInd w:w="739" w:type="dxa"/>
        <w:tblLook w:val="04A0" w:firstRow="1" w:lastRow="0" w:firstColumn="1" w:lastColumn="0" w:noHBand="0" w:noVBand="1"/>
        <w:tblCaption w:val="Table 1: Execution Plan Review"/>
      </w:tblPr>
      <w:tblGrid>
        <w:gridCol w:w="1646"/>
        <w:gridCol w:w="3919"/>
        <w:gridCol w:w="4774"/>
      </w:tblGrid>
      <w:tr w:rsidR="004E2818" w:rsidRPr="00735C8B" w14:paraId="2972C11F" w14:textId="77777777" w:rsidTr="00C95CAE">
        <w:tc>
          <w:tcPr>
            <w:tcW w:w="1646" w:type="dxa"/>
          </w:tcPr>
          <w:p w14:paraId="74E760E2" w14:textId="77777777" w:rsidR="004E2818" w:rsidRPr="00735C8B" w:rsidRDefault="004E2818" w:rsidP="000739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5C8B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  <w:tc>
          <w:tcPr>
            <w:tcW w:w="3919" w:type="dxa"/>
          </w:tcPr>
          <w:p w14:paraId="0748431D" w14:textId="77777777" w:rsidR="004E2818" w:rsidRPr="00735C8B" w:rsidRDefault="004E2818" w:rsidP="000739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14:paraId="6B7CAFD7" w14:textId="4A57042E" w:rsidR="004E2818" w:rsidRPr="00735C8B" w:rsidRDefault="004E2818" w:rsidP="000739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5C8B"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</w:tr>
      <w:tr w:rsidR="004E2818" w14:paraId="4819BA75" w14:textId="77777777" w:rsidTr="00C95CAE">
        <w:tc>
          <w:tcPr>
            <w:tcW w:w="1646" w:type="dxa"/>
          </w:tcPr>
          <w:p w14:paraId="32677909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 1</w:t>
            </w:r>
          </w:p>
        </w:tc>
        <w:tc>
          <w:tcPr>
            <w:tcW w:w="3919" w:type="dxa"/>
          </w:tcPr>
          <w:p w14:paraId="05D2C06C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469B1FA4" w14:textId="5EA7624C" w:rsidR="004E2818" w:rsidRDefault="004E2818" w:rsidP="00DC15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 1 is to improve timeliness and completeness of reporting of cancer cases</w:t>
            </w:r>
            <w:r w:rsidR="00520BB0">
              <w:rPr>
                <w:rFonts w:ascii="Arial" w:hAnsi="Arial" w:cs="Arial"/>
                <w:sz w:val="24"/>
                <w:szCs w:val="24"/>
              </w:rPr>
              <w:t xml:space="preserve"> through technological improv</w:t>
            </w:r>
            <w:r w:rsidR="00DC159A">
              <w:rPr>
                <w:rFonts w:ascii="Arial" w:hAnsi="Arial" w:cs="Arial"/>
                <w:sz w:val="24"/>
                <w:szCs w:val="24"/>
              </w:rPr>
              <w:t>e</w:t>
            </w:r>
            <w:r w:rsidR="00520BB0">
              <w:rPr>
                <w:rFonts w:ascii="Arial" w:hAnsi="Arial" w:cs="Arial"/>
                <w:sz w:val="24"/>
                <w:szCs w:val="24"/>
              </w:rPr>
              <w:t>ments and also by increasing reporting from non-hospital facilities</w:t>
            </w:r>
            <w:r>
              <w:rPr>
                <w:rFonts w:ascii="Arial" w:hAnsi="Arial" w:cs="Arial"/>
                <w:sz w:val="24"/>
                <w:szCs w:val="24"/>
              </w:rPr>
              <w:t>. This section of the execution plan</w:t>
            </w:r>
            <w:r w:rsidR="00520BB0">
              <w:rPr>
                <w:rFonts w:ascii="Arial" w:hAnsi="Arial" w:cs="Arial"/>
                <w:sz w:val="24"/>
                <w:szCs w:val="24"/>
              </w:rPr>
              <w:t xml:space="preserve"> was discussed in the Assigned task of the DCRAC meeting</w:t>
            </w:r>
            <w:r w:rsidR="00DC159A">
              <w:rPr>
                <w:rFonts w:ascii="Arial" w:hAnsi="Arial" w:cs="Arial"/>
                <w:sz w:val="24"/>
                <w:szCs w:val="24"/>
              </w:rPr>
              <w:t xml:space="preserve"> and recently updated </w:t>
            </w:r>
            <w:r>
              <w:rPr>
                <w:rFonts w:ascii="Arial" w:hAnsi="Arial" w:cs="Arial"/>
                <w:sz w:val="24"/>
                <w:szCs w:val="24"/>
              </w:rPr>
              <w:t xml:space="preserve">in September 2020. </w:t>
            </w:r>
          </w:p>
        </w:tc>
      </w:tr>
      <w:tr w:rsidR="004E2818" w14:paraId="76A440DC" w14:textId="77777777" w:rsidTr="00C95CAE">
        <w:tc>
          <w:tcPr>
            <w:tcW w:w="1646" w:type="dxa"/>
          </w:tcPr>
          <w:p w14:paraId="1E12F937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1A</w:t>
            </w:r>
          </w:p>
        </w:tc>
        <w:tc>
          <w:tcPr>
            <w:tcW w:w="3919" w:type="dxa"/>
          </w:tcPr>
          <w:p w14:paraId="279BFB1A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58EF7D3C" w14:textId="236CBB88" w:rsidR="004E2818" w:rsidRDefault="004E2818" w:rsidP="0078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1A is to increase electronic data submissions from reporting sources.</w:t>
            </w:r>
            <w:r w:rsidR="00520BB0">
              <w:rPr>
                <w:rFonts w:ascii="Arial" w:hAnsi="Arial" w:cs="Arial"/>
                <w:sz w:val="24"/>
                <w:szCs w:val="24"/>
              </w:rPr>
              <w:t xml:space="preserve"> The measure of this goal is</w:t>
            </w:r>
            <w:r w:rsidR="0078451C">
              <w:rPr>
                <w:rFonts w:ascii="Arial" w:hAnsi="Arial" w:cs="Arial"/>
                <w:sz w:val="24"/>
                <w:szCs w:val="24"/>
              </w:rPr>
              <w:t xml:space="preserve"> further </w:t>
            </w:r>
            <w:r w:rsidR="00520BB0">
              <w:rPr>
                <w:rFonts w:ascii="Arial" w:hAnsi="Arial" w:cs="Arial"/>
                <w:sz w:val="24"/>
                <w:szCs w:val="24"/>
              </w:rPr>
              <w:t>sectioned into physician offices, ambulatory surgery centers and Path labs, and hospitals.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</w:t>
            </w:r>
            <w:r w:rsidRPr="00F30BC3">
              <w:rPr>
                <w:rFonts w:ascii="Arial" w:hAnsi="Arial" w:cs="Arial"/>
                <w:sz w:val="24"/>
                <w:szCs w:val="24"/>
              </w:rPr>
              <w:t>ompleteness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goals</w:t>
            </w:r>
            <w:r w:rsidR="0078451C">
              <w:rPr>
                <w:rFonts w:ascii="Arial" w:hAnsi="Arial" w:cs="Arial"/>
                <w:sz w:val="24"/>
                <w:szCs w:val="24"/>
              </w:rPr>
              <w:t xml:space="preserve"> per facilities</w:t>
            </w:r>
            <w:r w:rsidR="00520BB0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78451C">
              <w:rPr>
                <w:rFonts w:ascii="Arial" w:hAnsi="Arial" w:cs="Arial"/>
                <w:sz w:val="24"/>
                <w:szCs w:val="24"/>
              </w:rPr>
              <w:t xml:space="preserve">beyond </w:t>
            </w:r>
            <w:r w:rsidR="00520BB0">
              <w:rPr>
                <w:rFonts w:ascii="Arial" w:hAnsi="Arial" w:cs="Arial"/>
                <w:sz w:val="24"/>
                <w:szCs w:val="24"/>
              </w:rPr>
              <w:t>the targeted percentage.</w:t>
            </w:r>
            <w:r w:rsidR="0078451C">
              <w:rPr>
                <w:rFonts w:ascii="Arial" w:hAnsi="Arial" w:cs="Arial"/>
                <w:sz w:val="24"/>
                <w:szCs w:val="24"/>
              </w:rPr>
              <w:t xml:space="preserve"> As of </w:t>
            </w:r>
            <w:r w:rsidR="001E4A14">
              <w:rPr>
                <w:rFonts w:ascii="Arial" w:hAnsi="Arial" w:cs="Arial"/>
                <w:sz w:val="24"/>
                <w:szCs w:val="24"/>
              </w:rPr>
              <w:t>September 2020,</w:t>
            </w:r>
            <w:r w:rsidR="0078451C">
              <w:rPr>
                <w:rFonts w:ascii="Arial" w:hAnsi="Arial" w:cs="Arial"/>
                <w:sz w:val="24"/>
                <w:szCs w:val="24"/>
              </w:rPr>
              <w:t xml:space="preserve"> physician offices are at 84% of 80%. Ambulatory centers and Path labs are at 80% of 84%. Hospitals are at 100% of 100% of the targeted goal.</w:t>
            </w:r>
            <w:r w:rsidR="00520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3A09">
              <w:rPr>
                <w:rFonts w:ascii="Arial" w:hAnsi="Arial" w:cs="Arial"/>
                <w:sz w:val="24"/>
                <w:szCs w:val="24"/>
              </w:rPr>
              <w:t>Accor</w:t>
            </w:r>
            <w:r>
              <w:rPr>
                <w:rFonts w:ascii="Arial" w:hAnsi="Arial" w:cs="Arial"/>
                <w:sz w:val="24"/>
                <w:szCs w:val="24"/>
              </w:rPr>
              <w:t xml:space="preserve">ding to Dr. </w:t>
            </w:r>
            <w:r w:rsidR="001E4A14">
              <w:rPr>
                <w:rFonts w:ascii="Arial" w:hAnsi="Arial" w:cs="Arial"/>
                <w:sz w:val="24"/>
                <w:szCs w:val="24"/>
              </w:rPr>
              <w:t>Petrella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is n</w:t>
            </w:r>
            <w:r w:rsidRPr="00B43A09">
              <w:rPr>
                <w:rFonts w:ascii="Arial" w:hAnsi="Arial" w:cs="Arial"/>
                <w:sz w:val="24"/>
                <w:szCs w:val="24"/>
              </w:rPr>
              <w:t>ot a dramatic change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measures. The only measure that </w:t>
            </w:r>
            <w:r w:rsidR="00520BB0">
              <w:rPr>
                <w:rFonts w:ascii="Arial" w:hAnsi="Arial" w:cs="Arial"/>
                <w:sz w:val="24"/>
                <w:szCs w:val="24"/>
              </w:rPr>
              <w:t xml:space="preserve">had a </w:t>
            </w:r>
            <w:r>
              <w:rPr>
                <w:rFonts w:ascii="Arial" w:hAnsi="Arial" w:cs="Arial"/>
                <w:sz w:val="24"/>
                <w:szCs w:val="24"/>
              </w:rPr>
              <w:t>slight change</w:t>
            </w:r>
            <w:r w:rsidR="00520B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was Ambulatory Surgery Center &amp; Path labs reporting. This </w:t>
            </w:r>
            <w:r w:rsidR="006F29A3">
              <w:rPr>
                <w:rFonts w:ascii="Arial" w:hAnsi="Arial" w:cs="Arial"/>
                <w:sz w:val="24"/>
                <w:szCs w:val="24"/>
              </w:rPr>
              <w:t xml:space="preserve">measure is </w:t>
            </w:r>
            <w:r w:rsidRPr="00B43A09">
              <w:rPr>
                <w:rFonts w:ascii="Arial" w:hAnsi="Arial" w:cs="Arial"/>
                <w:sz w:val="24"/>
                <w:szCs w:val="24"/>
              </w:rPr>
              <w:t>24</w:t>
            </w:r>
            <w:r w:rsidR="006F29A3">
              <w:rPr>
                <w:rFonts w:ascii="Arial" w:hAnsi="Arial" w:cs="Arial"/>
                <w:sz w:val="24"/>
                <w:szCs w:val="24"/>
              </w:rPr>
              <w:t>/</w:t>
            </w:r>
            <w:r w:rsidRPr="00B43A09"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 xml:space="preserve"> compared to 23</w:t>
            </w:r>
            <w:r w:rsidR="006F29A3">
              <w:rPr>
                <w:rFonts w:ascii="Arial" w:hAnsi="Arial" w:cs="Arial"/>
                <w:sz w:val="24"/>
                <w:szCs w:val="24"/>
              </w:rPr>
              <w:t>/28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 </w:t>
            </w:r>
            <w:r w:rsidRPr="00B43A09">
              <w:rPr>
                <w:rFonts w:ascii="Arial" w:hAnsi="Arial" w:cs="Arial"/>
                <w:sz w:val="24"/>
                <w:szCs w:val="24"/>
              </w:rPr>
              <w:t>January</w:t>
            </w:r>
            <w:r w:rsidR="00A54443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>
              <w:rPr>
                <w:rFonts w:ascii="Arial" w:hAnsi="Arial" w:cs="Arial"/>
                <w:sz w:val="24"/>
                <w:szCs w:val="24"/>
              </w:rPr>
              <w:t xml:space="preserve"> DCRAC meeting.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 There are no changes required.</w:t>
            </w:r>
          </w:p>
        </w:tc>
      </w:tr>
      <w:tr w:rsidR="004E2818" w14:paraId="6E22A743" w14:textId="77777777" w:rsidTr="00C95CAE">
        <w:tc>
          <w:tcPr>
            <w:tcW w:w="1646" w:type="dxa"/>
          </w:tcPr>
          <w:p w14:paraId="16591E80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 2</w:t>
            </w:r>
          </w:p>
        </w:tc>
        <w:tc>
          <w:tcPr>
            <w:tcW w:w="3919" w:type="dxa"/>
          </w:tcPr>
          <w:p w14:paraId="71B6160E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73F3E199" w14:textId="70D1B6FE" w:rsidR="004E2818" w:rsidRDefault="004E2818" w:rsidP="00534B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</w:t>
            </w:r>
            <w:r w:rsidR="006F29A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tegy 2 is</w:t>
            </w:r>
            <w:r>
              <w:t xml:space="preserve"> </w:t>
            </w:r>
            <w:r w:rsidRPr="001535F5">
              <w:rPr>
                <w:rFonts w:ascii="Arial" w:hAnsi="Arial" w:cs="Arial"/>
                <w:sz w:val="24"/>
                <w:szCs w:val="24"/>
              </w:rPr>
              <w:t>to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improve data quality</w:t>
            </w:r>
            <w:r w:rsidR="00534B99">
              <w:rPr>
                <w:rFonts w:ascii="Arial" w:hAnsi="Arial" w:cs="Arial"/>
                <w:sz w:val="24"/>
                <w:szCs w:val="24"/>
              </w:rPr>
              <w:t>, which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855508">
              <w:rPr>
                <w:rFonts w:ascii="Arial" w:hAnsi="Arial" w:cs="Arial"/>
                <w:sz w:val="24"/>
                <w:szCs w:val="24"/>
              </w:rPr>
              <w:t>nable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855508">
              <w:rPr>
                <w:rFonts w:ascii="Arial" w:hAnsi="Arial" w:cs="Arial"/>
                <w:sz w:val="24"/>
                <w:szCs w:val="24"/>
              </w:rPr>
              <w:t xml:space="preserve"> the routine evaluation of treatment practices and patterns against patient outcomes.</w:t>
            </w:r>
            <w:r w:rsidR="00520BB0">
              <w:rPr>
                <w:rFonts w:ascii="Arial" w:hAnsi="Arial" w:cs="Arial"/>
                <w:sz w:val="24"/>
                <w:szCs w:val="24"/>
              </w:rPr>
              <w:t xml:space="preserve"> This is measured through quality audits of DCR and hospitals.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00E">
              <w:rPr>
                <w:rFonts w:ascii="Arial" w:hAnsi="Arial" w:cs="Arial"/>
                <w:sz w:val="24"/>
                <w:szCs w:val="24"/>
              </w:rPr>
              <w:t xml:space="preserve">In 2020, one audit was complete as of July 2020, </w:t>
            </w:r>
            <w:r w:rsidR="00534B99">
              <w:rPr>
                <w:rFonts w:ascii="Arial" w:hAnsi="Arial" w:cs="Arial"/>
                <w:sz w:val="24"/>
                <w:szCs w:val="24"/>
              </w:rPr>
              <w:t>in which the goal is complete.</w:t>
            </w:r>
          </w:p>
        </w:tc>
      </w:tr>
      <w:tr w:rsidR="004E2818" w14:paraId="26F2BFDE" w14:textId="77777777" w:rsidTr="00C95CAE">
        <w:tc>
          <w:tcPr>
            <w:tcW w:w="1646" w:type="dxa"/>
          </w:tcPr>
          <w:p w14:paraId="427798C5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2A</w:t>
            </w:r>
          </w:p>
        </w:tc>
        <w:tc>
          <w:tcPr>
            <w:tcW w:w="3919" w:type="dxa"/>
          </w:tcPr>
          <w:p w14:paraId="4B55EC90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012C98E8" w14:textId="02E7F1E7" w:rsidR="004E2818" w:rsidRDefault="004E2818" w:rsidP="00235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objective is to improve the quality of data using the Rapid Quality Reporting System (RQRS) </w:t>
            </w:r>
            <w:r w:rsidRPr="00B43A09">
              <w:rPr>
                <w:rFonts w:ascii="Arial" w:hAnsi="Arial" w:cs="Arial"/>
                <w:sz w:val="24"/>
                <w:szCs w:val="24"/>
              </w:rPr>
              <w:t xml:space="preserve">of the Commission on Cancer, and the Quality Oncology Practice Initiative (QOPI) for all hospitals in the state </w:t>
            </w:r>
            <w:r>
              <w:rPr>
                <w:rFonts w:ascii="Arial" w:hAnsi="Arial" w:cs="Arial"/>
                <w:sz w:val="24"/>
                <w:szCs w:val="24"/>
              </w:rPr>
              <w:t xml:space="preserve">followed with </w:t>
            </w:r>
            <w:r w:rsidRPr="00B43A09">
              <w:rPr>
                <w:rFonts w:ascii="Arial" w:hAnsi="Arial" w:cs="Arial"/>
                <w:sz w:val="24"/>
                <w:szCs w:val="24"/>
              </w:rPr>
              <w:t>public reporting.</w:t>
            </w:r>
            <w:r>
              <w:rPr>
                <w:rFonts w:ascii="Arial" w:hAnsi="Arial" w:cs="Arial"/>
                <w:sz w:val="24"/>
                <w:szCs w:val="24"/>
              </w:rPr>
              <w:t xml:space="preserve"> Dr. Petrelli suggested that posting the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aggregate results</w:t>
            </w:r>
            <w:r w:rsidR="00DB68FE">
              <w:rPr>
                <w:rFonts w:ascii="Arial" w:hAnsi="Arial" w:cs="Arial"/>
                <w:sz w:val="24"/>
                <w:szCs w:val="24"/>
              </w:rPr>
              <w:t xml:space="preserve"> for the </w:t>
            </w:r>
            <w:r w:rsidR="00823D1F">
              <w:rPr>
                <w:rFonts w:ascii="Arial" w:hAnsi="Arial" w:cs="Arial"/>
                <w:sz w:val="24"/>
                <w:szCs w:val="24"/>
              </w:rPr>
              <w:t xml:space="preserve">DMJ </w:t>
            </w:r>
            <w:r w:rsidR="006F29A3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sufficient for this objective</w:t>
            </w:r>
            <w:r w:rsidR="00DB68FE">
              <w:rPr>
                <w:rFonts w:ascii="Arial" w:hAnsi="Arial" w:cs="Arial"/>
                <w:sz w:val="24"/>
                <w:szCs w:val="24"/>
              </w:rPr>
              <w:t>.</w:t>
            </w:r>
            <w:r w:rsidR="00EB30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68FE">
              <w:rPr>
                <w:rFonts w:ascii="Arial" w:hAnsi="Arial" w:cs="Arial"/>
                <w:sz w:val="24"/>
                <w:szCs w:val="24"/>
              </w:rPr>
              <w:t xml:space="preserve">Dr. Petrelli </w:t>
            </w:r>
            <w:r w:rsidR="00EB300E" w:rsidRPr="00EB300E">
              <w:rPr>
                <w:rFonts w:ascii="Arial" w:hAnsi="Arial" w:cs="Arial"/>
                <w:sz w:val="24"/>
                <w:szCs w:val="24"/>
              </w:rPr>
              <w:t xml:space="preserve">recommended taking off </w:t>
            </w:r>
            <w:r w:rsidR="00B8726C">
              <w:rPr>
                <w:rFonts w:ascii="Arial" w:hAnsi="Arial" w:cs="Arial"/>
                <w:sz w:val="24"/>
                <w:szCs w:val="24"/>
              </w:rPr>
              <w:t>“</w:t>
            </w:r>
            <w:r w:rsidR="00EB300E" w:rsidRPr="00EB300E">
              <w:rPr>
                <w:rFonts w:ascii="Arial" w:hAnsi="Arial" w:cs="Arial"/>
                <w:sz w:val="24"/>
                <w:szCs w:val="24"/>
              </w:rPr>
              <w:t>the engagement of hospitals</w:t>
            </w:r>
            <w:r w:rsidR="00B8726C">
              <w:rPr>
                <w:rFonts w:ascii="Arial" w:hAnsi="Arial" w:cs="Arial"/>
                <w:sz w:val="24"/>
                <w:szCs w:val="24"/>
              </w:rPr>
              <w:t>” noted on the objective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 since hospitals cannot be individually named in the report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B300E">
              <w:t xml:space="preserve"> </w:t>
            </w:r>
          </w:p>
        </w:tc>
      </w:tr>
      <w:tr w:rsidR="004E2818" w14:paraId="6DF0D218" w14:textId="77777777" w:rsidTr="00C95CAE">
        <w:tc>
          <w:tcPr>
            <w:tcW w:w="1646" w:type="dxa"/>
          </w:tcPr>
          <w:p w14:paraId="49B77B58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Objective 2B</w:t>
            </w:r>
          </w:p>
        </w:tc>
        <w:tc>
          <w:tcPr>
            <w:tcW w:w="3919" w:type="dxa"/>
          </w:tcPr>
          <w:p w14:paraId="3C44AFB8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1F03C031" w14:textId="1DECA4A4" w:rsidR="004E2818" w:rsidRDefault="00F90C67" w:rsidP="00354C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4E2818">
              <w:rPr>
                <w:rFonts w:ascii="Arial" w:hAnsi="Arial" w:cs="Arial"/>
                <w:sz w:val="24"/>
                <w:szCs w:val="24"/>
              </w:rPr>
              <w:t>bjective</w:t>
            </w:r>
            <w:r>
              <w:rPr>
                <w:rFonts w:ascii="Arial" w:hAnsi="Arial" w:cs="Arial"/>
                <w:sz w:val="24"/>
                <w:szCs w:val="24"/>
              </w:rPr>
              <w:t xml:space="preserve"> 2B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is to m</w:t>
            </w:r>
            <w:r w:rsidR="004E2818" w:rsidRPr="00B43A09">
              <w:rPr>
                <w:rFonts w:ascii="Arial" w:hAnsi="Arial" w:cs="Arial"/>
                <w:sz w:val="24"/>
                <w:szCs w:val="24"/>
              </w:rPr>
              <w:t>onitor completeness of DCR's first course of treatment data.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This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objective was attained by submitting the Annual NPCR submission data quality reports in September 2020.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There are no updates needed for this objective. </w:t>
            </w:r>
          </w:p>
        </w:tc>
      </w:tr>
      <w:tr w:rsidR="004E2818" w14:paraId="4186CD22" w14:textId="77777777" w:rsidTr="00C95CAE">
        <w:tc>
          <w:tcPr>
            <w:tcW w:w="1646" w:type="dxa"/>
          </w:tcPr>
          <w:p w14:paraId="4AB8C8B2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2C</w:t>
            </w:r>
          </w:p>
        </w:tc>
        <w:tc>
          <w:tcPr>
            <w:tcW w:w="3919" w:type="dxa"/>
          </w:tcPr>
          <w:p w14:paraId="12352048" w14:textId="77777777" w:rsidR="004E2818" w:rsidRDefault="004E2818" w:rsidP="009765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26590E50" w14:textId="110DA603" w:rsidR="004E2818" w:rsidRDefault="00F90C67" w:rsidP="00534B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relation to Strategy 2 of improving data quality t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he All Payer Claims Database </w:t>
            </w:r>
            <w:r>
              <w:rPr>
                <w:rFonts w:ascii="Arial" w:hAnsi="Arial" w:cs="Arial"/>
                <w:sz w:val="24"/>
                <w:szCs w:val="24"/>
              </w:rPr>
              <w:t xml:space="preserve">was established in July 2019. </w:t>
            </w:r>
            <w:r w:rsidR="004E2818">
              <w:rPr>
                <w:rFonts w:ascii="Arial" w:hAnsi="Arial" w:cs="Arial"/>
                <w:sz w:val="24"/>
                <w:szCs w:val="24"/>
              </w:rPr>
              <w:t>This database has only Medicare insurance.</w:t>
            </w:r>
            <w:r w:rsidR="002357C0">
              <w:rPr>
                <w:rFonts w:ascii="Arial" w:hAnsi="Arial" w:cs="Arial"/>
                <w:sz w:val="24"/>
                <w:szCs w:val="24"/>
              </w:rPr>
              <w:t xml:space="preserve"> There are applicants from outside petitioners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 to use the database</w:t>
            </w:r>
            <w:r w:rsidR="002357C0">
              <w:rPr>
                <w:rFonts w:ascii="Arial" w:hAnsi="Arial" w:cs="Arial"/>
                <w:sz w:val="24"/>
                <w:szCs w:val="24"/>
              </w:rPr>
              <w:t>.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 However, only m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arketing establishments </w:t>
            </w:r>
            <w:r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4E2818">
              <w:rPr>
                <w:rFonts w:ascii="Arial" w:hAnsi="Arial" w:cs="Arial"/>
                <w:sz w:val="24"/>
                <w:szCs w:val="24"/>
              </w:rPr>
              <w:t>request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to use the data.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4B99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purpose for the database </w:t>
            </w:r>
            <w:r w:rsidR="00534B99">
              <w:rPr>
                <w:rFonts w:ascii="Arial" w:hAnsi="Arial" w:cs="Arial"/>
                <w:sz w:val="24"/>
                <w:szCs w:val="24"/>
              </w:rPr>
              <w:t>is to supplement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research purposes.</w:t>
            </w:r>
            <w:r>
              <w:rPr>
                <w:rFonts w:ascii="Arial" w:hAnsi="Arial" w:cs="Arial"/>
                <w:sz w:val="24"/>
                <w:szCs w:val="24"/>
              </w:rPr>
              <w:t xml:space="preserve"> In light of the marketing requests,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Dr. Petrelli agreed to </w:t>
            </w:r>
            <w:r>
              <w:rPr>
                <w:rFonts w:ascii="Arial" w:hAnsi="Arial" w:cs="Arial"/>
                <w:sz w:val="24"/>
                <w:szCs w:val="24"/>
              </w:rPr>
              <w:t>keep the APCD on the Executive plan</w:t>
            </w:r>
            <w:r w:rsidR="004E281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E2818" w14:paraId="26E47E37" w14:textId="77777777" w:rsidTr="00C95CAE">
        <w:tc>
          <w:tcPr>
            <w:tcW w:w="1646" w:type="dxa"/>
          </w:tcPr>
          <w:p w14:paraId="6B78626C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2D</w:t>
            </w:r>
          </w:p>
        </w:tc>
        <w:tc>
          <w:tcPr>
            <w:tcW w:w="3919" w:type="dxa"/>
          </w:tcPr>
          <w:p w14:paraId="55CAC7EA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0464B79C" w14:textId="3254618D" w:rsidR="004E2818" w:rsidRDefault="00ED24DC" w:rsidP="00534B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Objective 2D is tracking of </w:t>
            </w:r>
            <w:r w:rsidR="004E2818">
              <w:rPr>
                <w:rFonts w:ascii="Arial" w:hAnsi="Arial" w:cs="Arial"/>
                <w:sz w:val="24"/>
                <w:szCs w:val="24"/>
              </w:rPr>
              <w:t>DCR’s progress on meeting NPCR standards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This objective was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conducted in January 2020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which the DCR reviews interim progress reports (IPRs)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The next review 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4E2818">
              <w:rPr>
                <w:rFonts w:ascii="Arial" w:hAnsi="Arial" w:cs="Arial"/>
                <w:sz w:val="24"/>
                <w:szCs w:val="24"/>
              </w:rPr>
              <w:t>NPCR standards will be in January 2021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E2818" w14:paraId="036CE985" w14:textId="77777777" w:rsidTr="00C95CAE">
        <w:tc>
          <w:tcPr>
            <w:tcW w:w="1646" w:type="dxa"/>
          </w:tcPr>
          <w:p w14:paraId="26CAD3B5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 3</w:t>
            </w:r>
          </w:p>
        </w:tc>
        <w:tc>
          <w:tcPr>
            <w:tcW w:w="3919" w:type="dxa"/>
          </w:tcPr>
          <w:p w14:paraId="269467EA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4E28846B" w14:textId="6A2F1C43" w:rsidR="004E2818" w:rsidRDefault="004E2818" w:rsidP="00354C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 3 is to increase use of data to answer research questions.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 This goal is measured through the annual number of research projects using DCR data through the DPH website.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</w:t>
            </w:r>
            <w:r w:rsidR="00534B9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are 11 research projects using the data </w:t>
            </w:r>
            <w:r w:rsidR="00ED24DC">
              <w:rPr>
                <w:rFonts w:ascii="Arial" w:hAnsi="Arial" w:cs="Arial"/>
                <w:sz w:val="24"/>
                <w:szCs w:val="24"/>
              </w:rPr>
              <w:t>as of</w:t>
            </w:r>
            <w:r>
              <w:rPr>
                <w:rFonts w:ascii="Arial" w:hAnsi="Arial" w:cs="Arial"/>
                <w:sz w:val="24"/>
                <w:szCs w:val="24"/>
              </w:rPr>
              <w:t xml:space="preserve"> 2020.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 Furthermore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, the </w:t>
            </w:r>
            <w:r>
              <w:rPr>
                <w:rFonts w:ascii="Arial" w:hAnsi="Arial" w:cs="Arial"/>
                <w:sz w:val="24"/>
                <w:szCs w:val="24"/>
              </w:rPr>
              <w:t>research questions are listed at the end of the Delaware Cancer Registry Execution Plan 2018-2021.</w:t>
            </w:r>
          </w:p>
        </w:tc>
      </w:tr>
      <w:tr w:rsidR="004E2818" w14:paraId="7805FCE6" w14:textId="77777777" w:rsidTr="00C95CAE">
        <w:tc>
          <w:tcPr>
            <w:tcW w:w="1646" w:type="dxa"/>
          </w:tcPr>
          <w:p w14:paraId="04475555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3A</w:t>
            </w:r>
          </w:p>
          <w:p w14:paraId="3FA15254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8C21B75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42ADF1CD" w14:textId="1737E909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3A is</w:t>
            </w:r>
            <w:r>
              <w:t xml:space="preserve"> </w:t>
            </w:r>
            <w:r w:rsidRPr="001535F5">
              <w:rPr>
                <w:rFonts w:ascii="Arial" w:hAnsi="Arial" w:cs="Arial"/>
                <w:sz w:val="24"/>
                <w:szCs w:val="24"/>
              </w:rPr>
              <w:t>to p</w:t>
            </w:r>
            <w:r w:rsidRPr="009B7DA4">
              <w:rPr>
                <w:rFonts w:ascii="Arial" w:hAnsi="Arial" w:cs="Arial"/>
                <w:sz w:val="24"/>
                <w:szCs w:val="24"/>
              </w:rPr>
              <w:t>rovide</w:t>
            </w:r>
            <w:r w:rsidRPr="00855508">
              <w:rPr>
                <w:rFonts w:ascii="Arial" w:hAnsi="Arial" w:cs="Arial"/>
                <w:sz w:val="24"/>
                <w:szCs w:val="24"/>
              </w:rPr>
              <w:t xml:space="preserve"> help to data users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 either through FAQ on the webpage or to update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 website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 This is measured through the number of hits on data access guidelines/Web trends traffic analysis.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26C">
              <w:rPr>
                <w:rFonts w:ascii="Arial" w:hAnsi="Arial" w:cs="Arial"/>
                <w:sz w:val="24"/>
                <w:szCs w:val="24"/>
              </w:rPr>
              <w:t xml:space="preserve">Ms. </w:t>
            </w:r>
            <w:r>
              <w:rPr>
                <w:rFonts w:ascii="Arial" w:hAnsi="Arial" w:cs="Arial"/>
                <w:sz w:val="24"/>
                <w:szCs w:val="24"/>
              </w:rPr>
              <w:t>Brown will verify the data user count on the DPH and Healthy Delaware website</w:t>
            </w:r>
            <w:r w:rsidR="002357C0">
              <w:rPr>
                <w:rFonts w:ascii="Arial" w:hAnsi="Arial" w:cs="Arial"/>
                <w:sz w:val="24"/>
                <w:szCs w:val="24"/>
              </w:rPr>
              <w:t xml:space="preserve"> and provide the update in the next DCRAC meeting.</w:t>
            </w:r>
          </w:p>
          <w:p w14:paraId="7037851E" w14:textId="4E4A4F79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Petrelli asked if </w:t>
            </w:r>
            <w:r w:rsidR="00B8726C">
              <w:rPr>
                <w:rFonts w:ascii="Arial" w:hAnsi="Arial" w:cs="Arial"/>
                <w:sz w:val="24"/>
                <w:szCs w:val="24"/>
              </w:rPr>
              <w:t xml:space="preserve">there is </w:t>
            </w:r>
            <w:r>
              <w:rPr>
                <w:rFonts w:ascii="Arial" w:hAnsi="Arial" w:cs="Arial"/>
                <w:sz w:val="24"/>
                <w:szCs w:val="24"/>
              </w:rPr>
              <w:t xml:space="preserve">user data for 2020. </w:t>
            </w:r>
            <w:r w:rsidR="00B8726C">
              <w:rPr>
                <w:rFonts w:ascii="Arial" w:hAnsi="Arial" w:cs="Arial"/>
                <w:sz w:val="24"/>
                <w:szCs w:val="24"/>
              </w:rPr>
              <w:t xml:space="preserve">Ms. </w:t>
            </w:r>
            <w:r w:rsidR="00534B99">
              <w:rPr>
                <w:rFonts w:ascii="Arial" w:hAnsi="Arial" w:cs="Arial"/>
                <w:sz w:val="24"/>
                <w:szCs w:val="24"/>
              </w:rPr>
              <w:t>Ross confirmed that t</w:t>
            </w:r>
            <w:r>
              <w:rPr>
                <w:rFonts w:ascii="Arial" w:hAnsi="Arial" w:cs="Arial"/>
                <w:sz w:val="24"/>
                <w:szCs w:val="24"/>
              </w:rPr>
              <w:t>his count was discontinued due to COVID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 efforts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last update was from 2019 of 446 hits. </w:t>
            </w:r>
            <w:r w:rsidR="00B8726C">
              <w:rPr>
                <w:rFonts w:ascii="Arial" w:hAnsi="Arial" w:cs="Arial"/>
                <w:sz w:val="24"/>
                <w:szCs w:val="24"/>
              </w:rPr>
              <w:t xml:space="preserve">Ms. Brown </w:t>
            </w:r>
            <w:r>
              <w:rPr>
                <w:rFonts w:ascii="Arial" w:hAnsi="Arial" w:cs="Arial"/>
                <w:sz w:val="24"/>
                <w:szCs w:val="24"/>
              </w:rPr>
              <w:t>will contact DPH and Healthy Del</w:t>
            </w:r>
            <w:r w:rsidR="006F29A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ware to receive up to date user access.</w:t>
            </w:r>
          </w:p>
          <w:p w14:paraId="2AE0400D" w14:textId="0BFAB949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818" w14:paraId="51815FE8" w14:textId="77777777" w:rsidTr="00C95CAE">
        <w:tc>
          <w:tcPr>
            <w:tcW w:w="1646" w:type="dxa"/>
          </w:tcPr>
          <w:p w14:paraId="18C3FD04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Objective 3B</w:t>
            </w:r>
          </w:p>
        </w:tc>
        <w:tc>
          <w:tcPr>
            <w:tcW w:w="3919" w:type="dxa"/>
          </w:tcPr>
          <w:p w14:paraId="0A2B5879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31CE46DD" w14:textId="728CFF18" w:rsidR="004E2818" w:rsidRDefault="004E2818" w:rsidP="00534B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3B is to publicize availability of data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7C0">
              <w:rPr>
                <w:rFonts w:ascii="Arial" w:hAnsi="Arial" w:cs="Arial"/>
                <w:sz w:val="24"/>
                <w:szCs w:val="24"/>
              </w:rPr>
              <w:t>to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 inform researchers, academic institutions, and other stakeholders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D24DC">
              <w:rPr>
                <w:rFonts w:ascii="Arial" w:hAnsi="Arial" w:cs="Arial"/>
                <w:sz w:val="24"/>
                <w:szCs w:val="24"/>
              </w:rPr>
              <w:t xml:space="preserve"> This goal is measured by publishing articles.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7C0">
              <w:rPr>
                <w:rFonts w:ascii="Arial" w:hAnsi="Arial" w:cs="Arial"/>
                <w:sz w:val="24"/>
                <w:szCs w:val="24"/>
              </w:rPr>
              <w:t>Initially the goal was to produce three articles per year however</w:t>
            </w:r>
            <w:r w:rsidR="00534B99">
              <w:rPr>
                <w:rFonts w:ascii="Arial" w:hAnsi="Arial" w:cs="Arial"/>
                <w:sz w:val="24"/>
                <w:szCs w:val="24"/>
              </w:rPr>
              <w:t>,</w:t>
            </w:r>
            <w:r w:rsidR="002357C0">
              <w:rPr>
                <w:rFonts w:ascii="Arial" w:hAnsi="Arial" w:cs="Arial"/>
                <w:sz w:val="24"/>
                <w:szCs w:val="24"/>
              </w:rPr>
              <w:t xml:space="preserve"> since CP3R is 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produced once a year </w:t>
            </w:r>
            <w:r>
              <w:rPr>
                <w:rFonts w:ascii="Arial" w:hAnsi="Arial" w:cs="Arial"/>
                <w:sz w:val="24"/>
                <w:szCs w:val="24"/>
              </w:rPr>
              <w:t>Dr. Petrelli recommend</w:t>
            </w:r>
            <w:r w:rsidR="00ED24D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26C">
              <w:rPr>
                <w:rFonts w:ascii="Arial" w:hAnsi="Arial" w:cs="Arial"/>
                <w:sz w:val="24"/>
                <w:szCs w:val="24"/>
              </w:rPr>
              <w:t>reducing this goal from 3 to 2</w:t>
            </w:r>
            <w:r>
              <w:rPr>
                <w:rFonts w:ascii="Arial" w:hAnsi="Arial" w:cs="Arial"/>
                <w:sz w:val="24"/>
                <w:szCs w:val="24"/>
              </w:rPr>
              <w:t xml:space="preserve"> articles per year.</w:t>
            </w:r>
          </w:p>
        </w:tc>
      </w:tr>
      <w:tr w:rsidR="004E2818" w14:paraId="201F398C" w14:textId="77777777" w:rsidTr="00C95CAE">
        <w:tc>
          <w:tcPr>
            <w:tcW w:w="1646" w:type="dxa"/>
          </w:tcPr>
          <w:p w14:paraId="6B491607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 4</w:t>
            </w:r>
          </w:p>
        </w:tc>
        <w:tc>
          <w:tcPr>
            <w:tcW w:w="3919" w:type="dxa"/>
          </w:tcPr>
          <w:p w14:paraId="2DCF22E9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6DDF0712" w14:textId="118580BA" w:rsidR="004E2818" w:rsidRDefault="004E2818" w:rsidP="00534B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Strategy 4 is to develop efficient communications between registry and </w:t>
            </w:r>
            <w:r w:rsidR="00354C0D">
              <w:rPr>
                <w:rFonts w:ascii="Arial" w:hAnsi="Arial" w:cs="Arial"/>
                <w:sz w:val="24"/>
                <w:szCs w:val="24"/>
              </w:rPr>
              <w:t>stakeholders. This</w:t>
            </w:r>
            <w:r w:rsidR="00487BB7">
              <w:rPr>
                <w:rFonts w:ascii="Arial" w:hAnsi="Arial" w:cs="Arial"/>
                <w:sz w:val="24"/>
                <w:szCs w:val="24"/>
              </w:rPr>
              <w:t xml:space="preserve"> goal is to also provide better communication of reporting requirements and benefits of DCR to the general population. A</w:t>
            </w:r>
            <w:r w:rsidR="00354C0D">
              <w:rPr>
                <w:rFonts w:ascii="Arial" w:hAnsi="Arial" w:cs="Arial"/>
                <w:sz w:val="24"/>
                <w:szCs w:val="24"/>
              </w:rPr>
              <w:t>n</w:t>
            </w:r>
            <w:r w:rsidR="00487BB7">
              <w:rPr>
                <w:rFonts w:ascii="Arial" w:hAnsi="Arial" w:cs="Arial"/>
                <w:sz w:val="24"/>
                <w:szCs w:val="24"/>
              </w:rPr>
              <w:t xml:space="preserve"> extension of this </w:t>
            </w:r>
            <w:r>
              <w:rPr>
                <w:rFonts w:ascii="Arial" w:hAnsi="Arial" w:cs="Arial"/>
                <w:sz w:val="24"/>
                <w:szCs w:val="24"/>
              </w:rPr>
              <w:t xml:space="preserve">goal is to publish articles. </w:t>
            </w:r>
            <w:r w:rsidRPr="00311FB6">
              <w:rPr>
                <w:rFonts w:ascii="Arial" w:hAnsi="Arial" w:cs="Arial"/>
                <w:sz w:val="24"/>
                <w:szCs w:val="24"/>
              </w:rPr>
              <w:t xml:space="preserve">Cancer Program Practice Profile Report </w:t>
            </w:r>
            <w:r w:rsidR="006F29A3">
              <w:rPr>
                <w:rFonts w:ascii="Arial" w:hAnsi="Arial" w:cs="Arial"/>
                <w:sz w:val="24"/>
                <w:szCs w:val="24"/>
              </w:rPr>
              <w:t>CP3R</w:t>
            </w:r>
            <w:r w:rsidR="00487BB7">
              <w:rPr>
                <w:rFonts w:ascii="Arial" w:hAnsi="Arial" w:cs="Arial"/>
                <w:sz w:val="24"/>
                <w:szCs w:val="24"/>
              </w:rPr>
              <w:t xml:space="preserve"> is part of that goal. </w:t>
            </w:r>
            <w:r w:rsidR="00534B99">
              <w:rPr>
                <w:rFonts w:ascii="Arial" w:hAnsi="Arial" w:cs="Arial"/>
                <w:sz w:val="24"/>
                <w:szCs w:val="24"/>
              </w:rPr>
              <w:t>This goal is met and the article</w:t>
            </w:r>
            <w:r w:rsidR="006F29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will be published soon</w:t>
            </w:r>
            <w:r w:rsidR="00487BB7">
              <w:rPr>
                <w:rFonts w:ascii="Arial" w:hAnsi="Arial" w:cs="Arial"/>
                <w:sz w:val="24"/>
                <w:szCs w:val="24"/>
              </w:rPr>
              <w:t xml:space="preserve"> after is receives feedback before publication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E2818" w14:paraId="6034BED8" w14:textId="77777777" w:rsidTr="00C95CAE">
        <w:tc>
          <w:tcPr>
            <w:tcW w:w="1646" w:type="dxa"/>
          </w:tcPr>
          <w:p w14:paraId="68EF7B03" w14:textId="6F27397B" w:rsidR="004E2818" w:rsidRDefault="00487BB7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Objective </w:t>
            </w:r>
            <w:r w:rsidR="004E2818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3919" w:type="dxa"/>
          </w:tcPr>
          <w:p w14:paraId="520E6695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464F030C" w14:textId="67BB63F0" w:rsidR="004E2818" w:rsidRDefault="00487BB7" w:rsidP="00354C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Objective </w:t>
            </w:r>
            <w:r w:rsidR="004E281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A is to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487BB7">
              <w:rPr>
                <w:rFonts w:ascii="Arial" w:hAnsi="Arial" w:cs="Arial"/>
                <w:sz w:val="24"/>
                <w:szCs w:val="24"/>
              </w:rPr>
              <w:t>ake public NAACCR &amp; NPCR findings regarding certification/quality of DCR data</w:t>
            </w:r>
            <w:r w:rsidR="002870A9">
              <w:rPr>
                <w:rFonts w:ascii="Arial" w:hAnsi="Arial" w:cs="Arial"/>
                <w:sz w:val="24"/>
                <w:szCs w:val="24"/>
              </w:rPr>
              <w:t xml:space="preserve">. This </w:t>
            </w:r>
            <w:r w:rsidR="004E2818">
              <w:rPr>
                <w:rFonts w:ascii="Arial" w:hAnsi="Arial" w:cs="Arial"/>
                <w:sz w:val="24"/>
                <w:szCs w:val="24"/>
              </w:rPr>
              <w:t>is</w:t>
            </w:r>
            <w:r w:rsidR="002870A9">
              <w:rPr>
                <w:rFonts w:ascii="Arial" w:hAnsi="Arial" w:cs="Arial"/>
                <w:sz w:val="24"/>
                <w:szCs w:val="24"/>
              </w:rPr>
              <w:t xml:space="preserve"> established through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update</w:t>
            </w:r>
            <w:r w:rsidR="002870A9">
              <w:rPr>
                <w:rFonts w:ascii="Arial" w:hAnsi="Arial" w:cs="Arial"/>
                <w:sz w:val="24"/>
                <w:szCs w:val="24"/>
              </w:rPr>
              <w:t>s of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NAACCR and NPCR submission results on</w:t>
            </w:r>
            <w:r w:rsidR="00534B99">
              <w:rPr>
                <w:rFonts w:ascii="Arial" w:hAnsi="Arial" w:cs="Arial"/>
                <w:sz w:val="24"/>
                <w:szCs w:val="24"/>
              </w:rPr>
              <w:t xml:space="preserve"> their</w:t>
            </w:r>
            <w:r w:rsidR="004E2818">
              <w:rPr>
                <w:rFonts w:ascii="Arial" w:hAnsi="Arial" w:cs="Arial"/>
                <w:sz w:val="24"/>
                <w:szCs w:val="24"/>
              </w:rPr>
              <w:t xml:space="preserve"> website annually. This annual update will take effect until later 2021.</w:t>
            </w:r>
          </w:p>
        </w:tc>
      </w:tr>
      <w:tr w:rsidR="004E2818" w14:paraId="089CAA10" w14:textId="77777777" w:rsidTr="00C95CAE">
        <w:tc>
          <w:tcPr>
            <w:tcW w:w="1646" w:type="dxa"/>
          </w:tcPr>
          <w:p w14:paraId="628A5C5A" w14:textId="77777777" w:rsidR="004E2818" w:rsidRDefault="004E2818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 5</w:t>
            </w:r>
          </w:p>
        </w:tc>
        <w:tc>
          <w:tcPr>
            <w:tcW w:w="3919" w:type="dxa"/>
          </w:tcPr>
          <w:p w14:paraId="5B00CB35" w14:textId="77777777" w:rsidR="004E2818" w:rsidRDefault="004E28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7105DA82" w14:textId="013A65C0" w:rsidR="004E2818" w:rsidRDefault="004E2818" w:rsidP="008F39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</w:t>
            </w:r>
            <w:r w:rsidR="008F396C">
              <w:rPr>
                <w:rFonts w:ascii="Arial" w:hAnsi="Arial" w:cs="Arial"/>
                <w:sz w:val="24"/>
                <w:szCs w:val="24"/>
              </w:rPr>
              <w:t xml:space="preserve"> 5</w:t>
            </w:r>
            <w:r>
              <w:rPr>
                <w:rFonts w:ascii="Arial" w:hAnsi="Arial" w:cs="Arial"/>
                <w:sz w:val="24"/>
                <w:szCs w:val="24"/>
              </w:rPr>
              <w:t xml:space="preserve"> is to maintain NPCR fundi</w:t>
            </w:r>
            <w:r w:rsidR="006F29A3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g. There are no comments or changes</w:t>
            </w:r>
            <w:r w:rsidR="008F396C">
              <w:rPr>
                <w:rFonts w:ascii="Arial" w:hAnsi="Arial" w:cs="Arial"/>
                <w:sz w:val="24"/>
                <w:szCs w:val="24"/>
              </w:rPr>
              <w:t xml:space="preserve"> at the time of this meeting.</w:t>
            </w:r>
          </w:p>
        </w:tc>
      </w:tr>
      <w:tr w:rsidR="0059560E" w14:paraId="02F029D9" w14:textId="77777777" w:rsidTr="00C52DB4">
        <w:tc>
          <w:tcPr>
            <w:tcW w:w="1646" w:type="dxa"/>
          </w:tcPr>
          <w:p w14:paraId="41C39C6B" w14:textId="6DF2965D" w:rsidR="0059560E" w:rsidRDefault="0059560E" w:rsidP="00073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5A</w:t>
            </w:r>
          </w:p>
        </w:tc>
        <w:tc>
          <w:tcPr>
            <w:tcW w:w="3919" w:type="dxa"/>
          </w:tcPr>
          <w:p w14:paraId="085483B3" w14:textId="77777777" w:rsidR="0059560E" w:rsidRDefault="005956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14:paraId="2D4D20CD" w14:textId="08F800C0" w:rsidR="0059560E" w:rsidRDefault="0059560E" w:rsidP="00354C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5A is to e</w:t>
            </w:r>
            <w:r w:rsidRPr="0059560E">
              <w:rPr>
                <w:rFonts w:ascii="Arial" w:hAnsi="Arial" w:cs="Arial"/>
                <w:sz w:val="24"/>
                <w:szCs w:val="24"/>
              </w:rPr>
              <w:t>nsure use of cancer registry data for public health &amp; surv</w:t>
            </w:r>
            <w:r>
              <w:rPr>
                <w:rFonts w:ascii="Arial" w:hAnsi="Arial" w:cs="Arial"/>
                <w:sz w:val="24"/>
                <w:szCs w:val="24"/>
              </w:rPr>
              <w:t>eillance research purposes in which it is measured by c</w:t>
            </w:r>
            <w:r w:rsidRPr="0059560E">
              <w:rPr>
                <w:rFonts w:ascii="Arial" w:hAnsi="Arial" w:cs="Arial"/>
                <w:sz w:val="24"/>
                <w:szCs w:val="24"/>
              </w:rPr>
              <w:t>ancer registry data used in at least 5 ways per NPCR Program Standards</w:t>
            </w:r>
            <w:r>
              <w:rPr>
                <w:rFonts w:ascii="Arial" w:hAnsi="Arial" w:cs="Arial"/>
                <w:sz w:val="24"/>
                <w:szCs w:val="24"/>
              </w:rPr>
              <w:t>. This goal is in progress and was last updated on the Execution Plan in September 2020.</w:t>
            </w:r>
          </w:p>
        </w:tc>
      </w:tr>
    </w:tbl>
    <w:p w14:paraId="7D34CC99" w14:textId="77777777" w:rsidR="0097654D" w:rsidRDefault="0097654D" w:rsidP="000739CD">
      <w:pPr>
        <w:pStyle w:val="ListParagraph"/>
        <w:shd w:val="clear" w:color="auto" w:fill="FFFFFF"/>
        <w:ind w:left="0"/>
        <w:rPr>
          <w:rFonts w:ascii="Arial" w:hAnsi="Arial" w:cs="Arial"/>
          <w:sz w:val="24"/>
          <w:szCs w:val="24"/>
        </w:rPr>
      </w:pPr>
    </w:p>
    <w:p w14:paraId="07F7B4C4" w14:textId="77777777" w:rsidR="00296214" w:rsidRPr="00272B41" w:rsidRDefault="00296214" w:rsidP="000739CD">
      <w:pPr>
        <w:ind w:left="720" w:right="43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2B41">
        <w:rPr>
          <w:rFonts w:ascii="Arial" w:hAnsi="Arial" w:cs="Arial"/>
          <w:b/>
          <w:sz w:val="24"/>
          <w:szCs w:val="24"/>
          <w:u w:val="single"/>
        </w:rPr>
        <w:t>Sharing Time</w:t>
      </w:r>
    </w:p>
    <w:p w14:paraId="44DE6FEF" w14:textId="77777777" w:rsidR="00296214" w:rsidRPr="00272B41" w:rsidRDefault="00296214" w:rsidP="000739CD">
      <w:pPr>
        <w:ind w:left="720" w:right="432"/>
        <w:jc w:val="both"/>
        <w:rPr>
          <w:rFonts w:ascii="Arial" w:hAnsi="Arial" w:cs="Arial"/>
          <w:sz w:val="24"/>
          <w:szCs w:val="24"/>
        </w:rPr>
      </w:pPr>
      <w:r w:rsidRPr="00272B41">
        <w:rPr>
          <w:rFonts w:ascii="Arial" w:hAnsi="Arial" w:cs="Arial"/>
          <w:sz w:val="24"/>
          <w:szCs w:val="24"/>
        </w:rPr>
        <w:t>There was no sharing time.</w:t>
      </w:r>
    </w:p>
    <w:p w14:paraId="24790E86" w14:textId="77777777" w:rsidR="00296214" w:rsidRPr="00272B41" w:rsidRDefault="00296214" w:rsidP="000739CD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532EF755" w14:textId="6BA161C3" w:rsidR="00296214" w:rsidRDefault="00296214" w:rsidP="000739CD">
      <w:pPr>
        <w:ind w:left="720" w:right="43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2B41">
        <w:rPr>
          <w:rFonts w:ascii="Arial" w:hAnsi="Arial" w:cs="Arial"/>
          <w:b/>
          <w:sz w:val="24"/>
          <w:szCs w:val="24"/>
          <w:u w:val="single"/>
        </w:rPr>
        <w:t>Public Comment</w:t>
      </w:r>
    </w:p>
    <w:p w14:paraId="293065C9" w14:textId="77777777" w:rsidR="008069A1" w:rsidRPr="00272B41" w:rsidRDefault="008069A1" w:rsidP="000739CD">
      <w:pPr>
        <w:ind w:left="720" w:right="432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D34AC0" w14:textId="06DE44CC" w:rsidR="00296214" w:rsidRDefault="00296214" w:rsidP="000739CD">
      <w:pPr>
        <w:ind w:left="720" w:right="432"/>
        <w:jc w:val="both"/>
        <w:rPr>
          <w:rFonts w:ascii="Arial" w:hAnsi="Arial" w:cs="Arial"/>
          <w:sz w:val="24"/>
          <w:szCs w:val="24"/>
        </w:rPr>
      </w:pPr>
      <w:r w:rsidRPr="00272B41">
        <w:rPr>
          <w:rFonts w:ascii="Arial" w:hAnsi="Arial" w:cs="Arial"/>
          <w:sz w:val="24"/>
          <w:szCs w:val="24"/>
        </w:rPr>
        <w:t>There was no public comment.</w:t>
      </w:r>
    </w:p>
    <w:p w14:paraId="1801E894" w14:textId="77777777" w:rsidR="00041E76" w:rsidRDefault="00041E76" w:rsidP="00041E76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74786CEE" w14:textId="2C784BF7" w:rsidR="00041E76" w:rsidRDefault="00041E76" w:rsidP="00041E76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2B41">
        <w:rPr>
          <w:rFonts w:ascii="Arial" w:hAnsi="Arial" w:cs="Arial"/>
          <w:b/>
          <w:sz w:val="24"/>
          <w:szCs w:val="24"/>
          <w:u w:val="single"/>
        </w:rPr>
        <w:t>Attachments</w:t>
      </w:r>
    </w:p>
    <w:p w14:paraId="1E0718D3" w14:textId="77777777" w:rsidR="00052667" w:rsidRPr="00272B41" w:rsidRDefault="00052667" w:rsidP="00041E76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202C8D2" w14:textId="41921A0E" w:rsidR="00041E76" w:rsidRPr="00272B41" w:rsidRDefault="00052667" w:rsidP="00041E76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5E658D">
        <w:rPr>
          <w:rFonts w:ascii="Arial" w:hAnsi="Arial" w:cs="Arial"/>
          <w:color w:val="000000"/>
          <w:sz w:val="24"/>
          <w:szCs w:val="24"/>
        </w:rPr>
        <w:t xml:space="preserve">Cancer </w:t>
      </w:r>
      <w:r>
        <w:rPr>
          <w:rFonts w:ascii="Arial" w:hAnsi="Arial" w:cs="Arial"/>
          <w:color w:val="000000"/>
          <w:sz w:val="24"/>
          <w:szCs w:val="24"/>
        </w:rPr>
        <w:t>Incidence &amp; Mortality</w:t>
      </w:r>
      <w:r w:rsidR="005E658D">
        <w:rPr>
          <w:rFonts w:ascii="Arial" w:hAnsi="Arial" w:cs="Arial"/>
          <w:color w:val="000000"/>
          <w:sz w:val="24"/>
          <w:szCs w:val="24"/>
        </w:rPr>
        <w:t xml:space="preserve"> report for Delaware 2012-2016 </w:t>
      </w:r>
      <w:r w:rsidR="00041E76">
        <w:rPr>
          <w:rFonts w:ascii="Arial" w:hAnsi="Arial" w:cs="Arial"/>
          <w:color w:val="000000"/>
          <w:sz w:val="24"/>
          <w:szCs w:val="24"/>
        </w:rPr>
        <w:t xml:space="preserve">is available on the </w:t>
      </w:r>
      <w:r w:rsidR="005E658D">
        <w:rPr>
          <w:rFonts w:ascii="Arial" w:hAnsi="Arial" w:cs="Arial"/>
          <w:color w:val="000000"/>
          <w:sz w:val="24"/>
          <w:szCs w:val="24"/>
        </w:rPr>
        <w:t xml:space="preserve">Delaware Division of Public Health </w:t>
      </w:r>
      <w:r w:rsidR="00002700">
        <w:rPr>
          <w:rFonts w:ascii="Arial" w:hAnsi="Arial" w:cs="Arial"/>
          <w:color w:val="000000"/>
          <w:sz w:val="24"/>
          <w:szCs w:val="24"/>
        </w:rPr>
        <w:t>and</w:t>
      </w:r>
      <w:r w:rsidR="00041E76">
        <w:rPr>
          <w:rFonts w:ascii="Arial" w:hAnsi="Arial" w:cs="Arial"/>
          <w:color w:val="000000"/>
          <w:sz w:val="24"/>
          <w:szCs w:val="24"/>
        </w:rPr>
        <w:t xml:space="preserve"> </w:t>
      </w:r>
      <w:r w:rsidR="00002700">
        <w:rPr>
          <w:rFonts w:ascii="Arial" w:hAnsi="Arial" w:cs="Arial"/>
          <w:color w:val="000000"/>
          <w:sz w:val="24"/>
          <w:szCs w:val="24"/>
        </w:rPr>
        <w:t>H</w:t>
      </w:r>
      <w:r w:rsidR="00002700" w:rsidRPr="00272B41">
        <w:rPr>
          <w:rFonts w:ascii="Arial" w:hAnsi="Arial" w:cs="Arial"/>
          <w:color w:val="000000"/>
          <w:sz w:val="24"/>
          <w:szCs w:val="24"/>
        </w:rPr>
        <w:t>ealthy</w:t>
      </w:r>
      <w:r w:rsidR="00041E76">
        <w:rPr>
          <w:rFonts w:ascii="Arial" w:hAnsi="Arial" w:cs="Arial"/>
          <w:color w:val="000000"/>
          <w:sz w:val="24"/>
          <w:szCs w:val="24"/>
        </w:rPr>
        <w:t xml:space="preserve"> D</w:t>
      </w:r>
      <w:r w:rsidR="00041E76" w:rsidRPr="00272B41">
        <w:rPr>
          <w:rFonts w:ascii="Arial" w:hAnsi="Arial" w:cs="Arial"/>
          <w:color w:val="000000"/>
          <w:sz w:val="24"/>
          <w:szCs w:val="24"/>
        </w:rPr>
        <w:t xml:space="preserve">elaware </w:t>
      </w:r>
      <w:r w:rsidR="00041E76">
        <w:rPr>
          <w:rFonts w:ascii="Arial" w:hAnsi="Arial" w:cs="Arial"/>
          <w:color w:val="000000"/>
          <w:sz w:val="24"/>
          <w:szCs w:val="24"/>
        </w:rPr>
        <w:t>website.</w:t>
      </w:r>
    </w:p>
    <w:p w14:paraId="13245D91" w14:textId="75264203" w:rsidR="00041E76" w:rsidRDefault="00041E76" w:rsidP="00041E76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57BF7216" w14:textId="77777777" w:rsidR="00041E76" w:rsidRPr="00272B41" w:rsidRDefault="00041E76" w:rsidP="00041E76">
      <w:pPr>
        <w:ind w:left="720" w:right="432"/>
        <w:jc w:val="both"/>
        <w:rPr>
          <w:rFonts w:ascii="Arial" w:hAnsi="Arial" w:cs="Arial"/>
          <w:sz w:val="24"/>
          <w:szCs w:val="24"/>
        </w:rPr>
      </w:pPr>
    </w:p>
    <w:p w14:paraId="7CEB7AB2" w14:textId="77777777" w:rsidR="0097654D" w:rsidRDefault="0097654D" w:rsidP="000739CD">
      <w:pPr>
        <w:pStyle w:val="ListParagraph"/>
        <w:shd w:val="clear" w:color="auto" w:fill="FFFFFF"/>
        <w:tabs>
          <w:tab w:val="left" w:pos="1608"/>
        </w:tabs>
        <w:spacing w:line="480" w:lineRule="auto"/>
        <w:ind w:right="576"/>
        <w:jc w:val="center"/>
        <w:rPr>
          <w:rFonts w:ascii="Arial" w:hAnsi="Arial" w:cs="Arial"/>
          <w:sz w:val="24"/>
          <w:szCs w:val="24"/>
        </w:rPr>
      </w:pPr>
    </w:p>
    <w:p w14:paraId="2563DB2F" w14:textId="77777777" w:rsidR="00755A3A" w:rsidRPr="007B2B85" w:rsidRDefault="00755A3A" w:rsidP="00755A3A">
      <w:pPr>
        <w:shd w:val="clear" w:color="auto" w:fill="F79646" w:themeFill="accent6"/>
        <w:tabs>
          <w:tab w:val="left" w:pos="2460"/>
          <w:tab w:val="center" w:pos="5544"/>
        </w:tabs>
        <w:rPr>
          <w:rFonts w:ascii="Arial" w:hAnsi="Arial" w:cs="Arial"/>
          <w:b/>
          <w:color w:val="FFFFFF"/>
          <w:sz w:val="23"/>
          <w:szCs w:val="23"/>
        </w:rPr>
      </w:pPr>
      <w:r>
        <w:rPr>
          <w:rFonts w:ascii="Arial" w:hAnsi="Arial" w:cs="Arial"/>
          <w:b/>
          <w:color w:val="FFFFFF"/>
          <w:sz w:val="23"/>
          <w:szCs w:val="23"/>
        </w:rPr>
        <w:tab/>
      </w:r>
      <w:r>
        <w:rPr>
          <w:rFonts w:ascii="Arial" w:hAnsi="Arial" w:cs="Arial"/>
          <w:b/>
          <w:color w:val="FFFFFF"/>
          <w:sz w:val="23"/>
          <w:szCs w:val="23"/>
        </w:rPr>
        <w:tab/>
        <w:t>I &amp; M report summary</w:t>
      </w:r>
    </w:p>
    <w:p w14:paraId="02DC71BF" w14:textId="77777777" w:rsidR="00755A3A" w:rsidRDefault="00755A3A" w:rsidP="00755A3A">
      <w:pPr>
        <w:spacing w:line="480" w:lineRule="auto"/>
        <w:rPr>
          <w:rFonts w:ascii="Arial" w:hAnsi="Arial" w:cs="Arial"/>
          <w:sz w:val="24"/>
          <w:szCs w:val="24"/>
        </w:rPr>
      </w:pPr>
    </w:p>
    <w:p w14:paraId="153E4D35" w14:textId="61204D67" w:rsidR="0097654D" w:rsidRDefault="00B8726C" w:rsidP="00C65C60">
      <w:pPr>
        <w:spacing w:line="360" w:lineRule="auto"/>
        <w:ind w:left="720" w:right="4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the DCC Advisory Council meeting t</w:t>
      </w:r>
      <w:r w:rsidR="00755A3A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Cancer </w:t>
      </w:r>
      <w:r w:rsidR="005E658D">
        <w:rPr>
          <w:rFonts w:ascii="Arial" w:hAnsi="Arial" w:cs="Arial"/>
          <w:sz w:val="24"/>
          <w:szCs w:val="24"/>
        </w:rPr>
        <w:t>I</w:t>
      </w:r>
      <w:r w:rsidR="00755A3A">
        <w:rPr>
          <w:rFonts w:ascii="Arial" w:hAnsi="Arial" w:cs="Arial"/>
          <w:sz w:val="24"/>
          <w:szCs w:val="24"/>
        </w:rPr>
        <w:t xml:space="preserve">ncidence &amp; </w:t>
      </w:r>
      <w:r w:rsidR="005E658D">
        <w:rPr>
          <w:rFonts w:ascii="Arial" w:hAnsi="Arial" w:cs="Arial"/>
          <w:sz w:val="24"/>
          <w:szCs w:val="24"/>
        </w:rPr>
        <w:t>M</w:t>
      </w:r>
      <w:r w:rsidR="00755A3A">
        <w:rPr>
          <w:rFonts w:ascii="Arial" w:hAnsi="Arial" w:cs="Arial"/>
          <w:sz w:val="24"/>
          <w:szCs w:val="24"/>
        </w:rPr>
        <w:t>ortality Report for Delaware 2012-2016 was presented by</w:t>
      </w:r>
      <w:r w:rsidR="005E65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DCR’s</w:t>
      </w:r>
      <w:r w:rsidR="00755A3A">
        <w:rPr>
          <w:rFonts w:ascii="Arial" w:hAnsi="Arial" w:cs="Arial"/>
          <w:sz w:val="24"/>
          <w:szCs w:val="24"/>
        </w:rPr>
        <w:t xml:space="preserve"> </w:t>
      </w:r>
      <w:r w:rsidR="005E658D">
        <w:rPr>
          <w:rFonts w:ascii="Arial" w:hAnsi="Arial" w:cs="Arial"/>
          <w:sz w:val="24"/>
          <w:szCs w:val="24"/>
        </w:rPr>
        <w:t>research analyst</w:t>
      </w:r>
      <w:r w:rsidR="00052667">
        <w:rPr>
          <w:rFonts w:ascii="Arial" w:hAnsi="Arial" w:cs="Arial"/>
          <w:sz w:val="24"/>
          <w:szCs w:val="24"/>
        </w:rPr>
        <w:t xml:space="preserve"> </w:t>
      </w:r>
      <w:r w:rsidR="00755A3A">
        <w:rPr>
          <w:rFonts w:ascii="Arial" w:hAnsi="Arial" w:cs="Arial"/>
          <w:sz w:val="24"/>
          <w:szCs w:val="24"/>
        </w:rPr>
        <w:t xml:space="preserve">Diane Ng. The </w:t>
      </w:r>
      <w:r w:rsidR="000E55E2">
        <w:rPr>
          <w:rFonts w:ascii="Arial" w:hAnsi="Arial" w:cs="Arial"/>
          <w:sz w:val="24"/>
          <w:szCs w:val="24"/>
        </w:rPr>
        <w:t xml:space="preserve">I&amp;M Report </w:t>
      </w:r>
      <w:r w:rsidR="00755A3A">
        <w:rPr>
          <w:rFonts w:ascii="Arial" w:hAnsi="Arial" w:cs="Arial"/>
          <w:sz w:val="24"/>
          <w:szCs w:val="24"/>
        </w:rPr>
        <w:t xml:space="preserve">covered </w:t>
      </w:r>
      <w:r w:rsidR="000E55E2">
        <w:rPr>
          <w:rFonts w:ascii="Arial" w:hAnsi="Arial" w:cs="Arial"/>
          <w:sz w:val="24"/>
          <w:szCs w:val="24"/>
        </w:rPr>
        <w:t xml:space="preserve">all-site cancer rates, </w:t>
      </w:r>
      <w:r w:rsidR="00755A3A">
        <w:rPr>
          <w:rFonts w:ascii="Arial" w:hAnsi="Arial" w:cs="Arial"/>
          <w:sz w:val="24"/>
          <w:szCs w:val="24"/>
        </w:rPr>
        <w:t>eight</w:t>
      </w:r>
      <w:r w:rsidR="000E55E2">
        <w:rPr>
          <w:rFonts w:ascii="Arial" w:hAnsi="Arial" w:cs="Arial"/>
          <w:sz w:val="24"/>
          <w:szCs w:val="24"/>
        </w:rPr>
        <w:t xml:space="preserve"> </w:t>
      </w:r>
      <w:r w:rsidR="00755A3A">
        <w:rPr>
          <w:rFonts w:ascii="Arial" w:hAnsi="Arial" w:cs="Arial"/>
          <w:sz w:val="24"/>
          <w:szCs w:val="24"/>
        </w:rPr>
        <w:t>site-specific</w:t>
      </w:r>
      <w:r w:rsidR="000E55E2">
        <w:rPr>
          <w:rFonts w:ascii="Arial" w:hAnsi="Arial" w:cs="Arial"/>
          <w:sz w:val="24"/>
          <w:szCs w:val="24"/>
        </w:rPr>
        <w:t xml:space="preserve"> cancers, special section on cancer survival ship, and census tract analyses. </w:t>
      </w:r>
      <w:r>
        <w:rPr>
          <w:rFonts w:ascii="Arial" w:hAnsi="Arial" w:cs="Arial"/>
          <w:sz w:val="24"/>
          <w:szCs w:val="24"/>
        </w:rPr>
        <w:t xml:space="preserve">Ms. Ng </w:t>
      </w:r>
      <w:r w:rsidR="00755A3A">
        <w:rPr>
          <w:rFonts w:ascii="Arial" w:hAnsi="Arial" w:cs="Arial"/>
          <w:sz w:val="24"/>
          <w:szCs w:val="24"/>
        </w:rPr>
        <w:t>noted that Delaware remained ranked</w:t>
      </w:r>
      <w:r w:rsidR="005E658D">
        <w:rPr>
          <w:rFonts w:ascii="Arial" w:hAnsi="Arial" w:cs="Arial"/>
          <w:sz w:val="24"/>
          <w:szCs w:val="24"/>
        </w:rPr>
        <w:t xml:space="preserve"> </w:t>
      </w:r>
      <w:r w:rsidR="000E55E2">
        <w:rPr>
          <w:rFonts w:ascii="Arial" w:hAnsi="Arial" w:cs="Arial"/>
          <w:sz w:val="24"/>
          <w:szCs w:val="24"/>
        </w:rPr>
        <w:t xml:space="preserve">nationally </w:t>
      </w:r>
      <w:r w:rsidR="005E658D">
        <w:rPr>
          <w:rFonts w:ascii="Arial" w:hAnsi="Arial" w:cs="Arial"/>
          <w:sz w:val="24"/>
          <w:szCs w:val="24"/>
        </w:rPr>
        <w:t>as</w:t>
      </w:r>
      <w:r w:rsidR="00755A3A">
        <w:rPr>
          <w:rFonts w:ascii="Arial" w:hAnsi="Arial" w:cs="Arial"/>
          <w:sz w:val="24"/>
          <w:szCs w:val="24"/>
        </w:rPr>
        <w:t xml:space="preserve"> the 2</w:t>
      </w:r>
      <w:r w:rsidR="00755A3A" w:rsidRPr="00F30BC3">
        <w:rPr>
          <w:rFonts w:ascii="Arial" w:hAnsi="Arial" w:cs="Arial"/>
          <w:sz w:val="24"/>
          <w:szCs w:val="24"/>
          <w:vertAlign w:val="superscript"/>
        </w:rPr>
        <w:t>nd</w:t>
      </w:r>
      <w:r w:rsidR="00755A3A">
        <w:rPr>
          <w:rFonts w:ascii="Arial" w:hAnsi="Arial" w:cs="Arial"/>
          <w:sz w:val="24"/>
          <w:szCs w:val="24"/>
        </w:rPr>
        <w:t xml:space="preserve"> highest for cancer incidence. </w:t>
      </w:r>
      <w:r w:rsidR="007E0303">
        <w:rPr>
          <w:rFonts w:ascii="Arial" w:hAnsi="Arial" w:cs="Arial"/>
          <w:sz w:val="24"/>
          <w:szCs w:val="24"/>
        </w:rPr>
        <w:t>Delaware ranked 15</w:t>
      </w:r>
      <w:r w:rsidR="007E0303" w:rsidRPr="00F30BC3">
        <w:rPr>
          <w:rFonts w:ascii="Arial" w:hAnsi="Arial" w:cs="Arial"/>
          <w:sz w:val="24"/>
          <w:szCs w:val="24"/>
          <w:vertAlign w:val="superscript"/>
        </w:rPr>
        <w:t>th</w:t>
      </w:r>
      <w:r w:rsidR="007E0303">
        <w:rPr>
          <w:rFonts w:ascii="Arial" w:hAnsi="Arial" w:cs="Arial"/>
          <w:sz w:val="24"/>
          <w:szCs w:val="24"/>
        </w:rPr>
        <w:t xml:space="preserve"> highest nationally for cancer mortality.</w:t>
      </w:r>
      <w:r w:rsidR="007310FC">
        <w:rPr>
          <w:rFonts w:ascii="Arial" w:hAnsi="Arial" w:cs="Arial"/>
          <w:sz w:val="24"/>
          <w:szCs w:val="24"/>
        </w:rPr>
        <w:t xml:space="preserve"> Delaware</w:t>
      </w:r>
      <w:r w:rsidR="003D307A">
        <w:rPr>
          <w:rFonts w:ascii="Arial" w:hAnsi="Arial" w:cs="Arial"/>
          <w:sz w:val="24"/>
          <w:szCs w:val="24"/>
        </w:rPr>
        <w:t xml:space="preserve"> males</w:t>
      </w:r>
      <w:r w:rsidR="007310FC">
        <w:rPr>
          <w:rFonts w:ascii="Arial" w:hAnsi="Arial" w:cs="Arial"/>
          <w:sz w:val="24"/>
          <w:szCs w:val="24"/>
        </w:rPr>
        <w:t xml:space="preserve"> ranked 18</w:t>
      </w:r>
      <w:r w:rsidR="007310FC" w:rsidRPr="001E4A14">
        <w:rPr>
          <w:rFonts w:ascii="Arial" w:hAnsi="Arial" w:cs="Arial"/>
          <w:sz w:val="24"/>
          <w:szCs w:val="24"/>
          <w:vertAlign w:val="superscript"/>
        </w:rPr>
        <w:t>th</w:t>
      </w:r>
      <w:r w:rsidR="007310FC">
        <w:rPr>
          <w:rFonts w:ascii="Arial" w:hAnsi="Arial" w:cs="Arial"/>
          <w:sz w:val="24"/>
          <w:szCs w:val="24"/>
        </w:rPr>
        <w:t xml:space="preserve"> highest for cancer mortality. Delaware females ranked 14</w:t>
      </w:r>
      <w:r w:rsidR="007310FC" w:rsidRPr="001E4A14">
        <w:rPr>
          <w:rFonts w:ascii="Arial" w:hAnsi="Arial" w:cs="Arial"/>
          <w:sz w:val="24"/>
          <w:szCs w:val="24"/>
          <w:vertAlign w:val="superscript"/>
        </w:rPr>
        <w:t>th</w:t>
      </w:r>
      <w:r w:rsidR="007310FC">
        <w:rPr>
          <w:rFonts w:ascii="Arial" w:hAnsi="Arial" w:cs="Arial"/>
          <w:sz w:val="24"/>
          <w:szCs w:val="24"/>
        </w:rPr>
        <w:t xml:space="preserve"> highest for cancer mortality. Both are significantly higher than the U.S mortality rate.</w:t>
      </w:r>
      <w:r w:rsidR="007E0303">
        <w:rPr>
          <w:rFonts w:ascii="Arial" w:hAnsi="Arial" w:cs="Arial"/>
          <w:sz w:val="24"/>
          <w:szCs w:val="24"/>
        </w:rPr>
        <w:t xml:space="preserve"> </w:t>
      </w:r>
      <w:r w:rsidR="00755A3A">
        <w:rPr>
          <w:rFonts w:ascii="Arial" w:hAnsi="Arial" w:cs="Arial"/>
          <w:sz w:val="24"/>
          <w:szCs w:val="24"/>
        </w:rPr>
        <w:t>Prostate cancer</w:t>
      </w:r>
      <w:r w:rsidR="000E55E2">
        <w:rPr>
          <w:rFonts w:ascii="Arial" w:hAnsi="Arial" w:cs="Arial"/>
          <w:sz w:val="24"/>
          <w:szCs w:val="24"/>
        </w:rPr>
        <w:t xml:space="preserve"> remains</w:t>
      </w:r>
      <w:r w:rsidR="00755A3A">
        <w:rPr>
          <w:rFonts w:ascii="Arial" w:hAnsi="Arial" w:cs="Arial"/>
          <w:sz w:val="24"/>
          <w:szCs w:val="24"/>
        </w:rPr>
        <w:t xml:space="preserve"> the </w:t>
      </w:r>
      <w:r w:rsidR="001E4A14">
        <w:rPr>
          <w:rFonts w:ascii="Arial" w:hAnsi="Arial" w:cs="Arial"/>
          <w:sz w:val="24"/>
          <w:szCs w:val="24"/>
        </w:rPr>
        <w:t>most diagnosed</w:t>
      </w:r>
      <w:r w:rsidR="007E0303">
        <w:rPr>
          <w:rFonts w:ascii="Arial" w:hAnsi="Arial" w:cs="Arial"/>
          <w:sz w:val="24"/>
          <w:szCs w:val="24"/>
        </w:rPr>
        <w:t xml:space="preserve"> cancer in 2012-2016</w:t>
      </w:r>
      <w:r w:rsidR="00755A3A">
        <w:rPr>
          <w:rFonts w:ascii="Arial" w:hAnsi="Arial" w:cs="Arial"/>
          <w:sz w:val="24"/>
          <w:szCs w:val="24"/>
        </w:rPr>
        <w:t xml:space="preserve"> in male while breast cancer</w:t>
      </w:r>
      <w:r w:rsidR="007E0303">
        <w:rPr>
          <w:rFonts w:ascii="Arial" w:hAnsi="Arial" w:cs="Arial"/>
          <w:sz w:val="24"/>
          <w:szCs w:val="24"/>
        </w:rPr>
        <w:t xml:space="preserve"> was the most common for females</w:t>
      </w:r>
      <w:r w:rsidR="007310FC">
        <w:rPr>
          <w:rFonts w:ascii="Arial" w:hAnsi="Arial" w:cs="Arial"/>
          <w:sz w:val="24"/>
          <w:szCs w:val="24"/>
        </w:rPr>
        <w:t xml:space="preserve"> the increase in breast cancer can be attributed to increased testing</w:t>
      </w:r>
      <w:r w:rsidR="007E0303">
        <w:rPr>
          <w:rFonts w:ascii="Arial" w:hAnsi="Arial" w:cs="Arial"/>
          <w:sz w:val="24"/>
          <w:szCs w:val="24"/>
        </w:rPr>
        <w:t>.</w:t>
      </w:r>
      <w:r w:rsidR="00755A3A">
        <w:rPr>
          <w:rFonts w:ascii="Arial" w:hAnsi="Arial" w:cs="Arial"/>
          <w:sz w:val="24"/>
          <w:szCs w:val="24"/>
        </w:rPr>
        <w:t xml:space="preserve"> There was improvement in cancer statistic by site. There is also a decrease on colorectal cancer incidence and mortality rates.</w:t>
      </w:r>
      <w:r w:rsidR="007E0303">
        <w:rPr>
          <w:rFonts w:ascii="Arial" w:hAnsi="Arial" w:cs="Arial"/>
          <w:sz w:val="24"/>
          <w:szCs w:val="24"/>
        </w:rPr>
        <w:t xml:space="preserve"> </w:t>
      </w:r>
      <w:r w:rsidR="00755A3A">
        <w:rPr>
          <w:rFonts w:ascii="Arial" w:hAnsi="Arial" w:cs="Arial"/>
          <w:sz w:val="24"/>
          <w:szCs w:val="24"/>
        </w:rPr>
        <w:t xml:space="preserve">There were improvements in other cancer sites </w:t>
      </w:r>
      <w:r w:rsidR="00B836D6">
        <w:rPr>
          <w:rFonts w:ascii="Arial" w:hAnsi="Arial" w:cs="Arial"/>
          <w:sz w:val="24"/>
          <w:szCs w:val="24"/>
        </w:rPr>
        <w:t>which</w:t>
      </w:r>
      <w:r w:rsidR="007310FC">
        <w:rPr>
          <w:rFonts w:ascii="Arial" w:hAnsi="Arial" w:cs="Arial"/>
          <w:sz w:val="24"/>
          <w:szCs w:val="24"/>
        </w:rPr>
        <w:t xml:space="preserve"> </w:t>
      </w:r>
      <w:r w:rsidR="00B836D6">
        <w:rPr>
          <w:rFonts w:ascii="Arial" w:hAnsi="Arial" w:cs="Arial"/>
          <w:sz w:val="24"/>
          <w:szCs w:val="24"/>
        </w:rPr>
        <w:t>are</w:t>
      </w:r>
      <w:r w:rsidR="0032771A">
        <w:rPr>
          <w:rFonts w:ascii="Arial" w:hAnsi="Arial" w:cs="Arial"/>
          <w:sz w:val="24"/>
          <w:szCs w:val="24"/>
        </w:rPr>
        <w:t xml:space="preserve"> </w:t>
      </w:r>
      <w:r w:rsidR="007310FC">
        <w:rPr>
          <w:rFonts w:ascii="Arial" w:hAnsi="Arial" w:cs="Arial"/>
          <w:sz w:val="24"/>
          <w:szCs w:val="24"/>
        </w:rPr>
        <w:t>Lung,</w:t>
      </w:r>
      <w:r w:rsidR="0032771A">
        <w:rPr>
          <w:rFonts w:ascii="Arial" w:hAnsi="Arial" w:cs="Arial"/>
          <w:sz w:val="24"/>
          <w:szCs w:val="24"/>
        </w:rPr>
        <w:t xml:space="preserve"> </w:t>
      </w:r>
      <w:r w:rsidR="00755A3A">
        <w:rPr>
          <w:rFonts w:ascii="Arial" w:hAnsi="Arial" w:cs="Arial"/>
          <w:sz w:val="24"/>
          <w:szCs w:val="24"/>
        </w:rPr>
        <w:t xml:space="preserve">Melanoma, and Prostrate. Cancer screening rates continue to be high in </w:t>
      </w:r>
      <w:r w:rsidR="007E0303">
        <w:rPr>
          <w:rFonts w:ascii="Arial" w:hAnsi="Arial" w:cs="Arial"/>
          <w:sz w:val="24"/>
          <w:szCs w:val="24"/>
        </w:rPr>
        <w:t>Delaware</w:t>
      </w:r>
      <w:r w:rsidR="0032771A">
        <w:rPr>
          <w:rFonts w:ascii="Arial" w:hAnsi="Arial" w:cs="Arial"/>
          <w:sz w:val="24"/>
          <w:szCs w:val="24"/>
        </w:rPr>
        <w:t xml:space="preserve"> but as previously noted this </w:t>
      </w:r>
      <w:r w:rsidR="007E0303">
        <w:rPr>
          <w:rFonts w:ascii="Arial" w:hAnsi="Arial" w:cs="Arial"/>
          <w:sz w:val="24"/>
          <w:szCs w:val="24"/>
        </w:rPr>
        <w:t xml:space="preserve">can be </w:t>
      </w:r>
      <w:r w:rsidR="00745999">
        <w:rPr>
          <w:rFonts w:ascii="Arial" w:hAnsi="Arial" w:cs="Arial"/>
          <w:sz w:val="24"/>
          <w:szCs w:val="24"/>
        </w:rPr>
        <w:t xml:space="preserve">due </w:t>
      </w:r>
      <w:r w:rsidR="007E0303">
        <w:rPr>
          <w:rFonts w:ascii="Arial" w:hAnsi="Arial" w:cs="Arial"/>
          <w:sz w:val="24"/>
          <w:szCs w:val="24"/>
        </w:rPr>
        <w:t>to</w:t>
      </w:r>
      <w:r w:rsidR="00755A3A">
        <w:rPr>
          <w:rFonts w:ascii="Arial" w:hAnsi="Arial" w:cs="Arial"/>
          <w:sz w:val="24"/>
          <w:szCs w:val="24"/>
        </w:rPr>
        <w:t xml:space="preserve"> cases being diagnosed and treated at earlier stages.</w:t>
      </w:r>
      <w:r>
        <w:rPr>
          <w:rFonts w:ascii="Arial" w:hAnsi="Arial" w:cs="Arial"/>
          <w:sz w:val="24"/>
          <w:szCs w:val="24"/>
        </w:rPr>
        <w:t xml:space="preserve"> Ms. Brown distributed the cancer fact sheets that accompanied the report and advised the committee that the full report, secondary analysis, </w:t>
      </w:r>
      <w:r w:rsidR="001E4A14">
        <w:rPr>
          <w:rFonts w:ascii="Arial" w:hAnsi="Arial" w:cs="Arial"/>
          <w:sz w:val="24"/>
          <w:szCs w:val="24"/>
        </w:rPr>
        <w:t>PowerPoint</w:t>
      </w:r>
      <w:r>
        <w:rPr>
          <w:rFonts w:ascii="Arial" w:hAnsi="Arial" w:cs="Arial"/>
          <w:sz w:val="24"/>
          <w:szCs w:val="24"/>
        </w:rPr>
        <w:t xml:space="preserve"> presentation, and fact sheets will all be posted on the DCR website and the DCR section of the Healthy Delaware website.</w:t>
      </w:r>
    </w:p>
    <w:p w14:paraId="39749673" w14:textId="039753AF" w:rsidR="00B07451" w:rsidRPr="00B70DEE" w:rsidRDefault="00296214" w:rsidP="000739CD">
      <w:pPr>
        <w:pStyle w:val="ListParagraph"/>
        <w:shd w:val="clear" w:color="auto" w:fill="FFFFFF"/>
        <w:tabs>
          <w:tab w:val="left" w:pos="1608"/>
        </w:tabs>
        <w:spacing w:line="480" w:lineRule="auto"/>
        <w:ind w:left="1170"/>
        <w:jc w:val="both"/>
        <w:rPr>
          <w:rFonts w:ascii="Arial" w:hAnsi="Arial" w:cs="Arial"/>
          <w:sz w:val="24"/>
          <w:szCs w:val="24"/>
        </w:rPr>
      </w:pPr>
      <w:r w:rsidRPr="00B92EAF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560BE86" wp14:editId="0B79D1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10400" cy="16192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E2F6FB" w14:textId="77777777" w:rsidR="007824E5" w:rsidRPr="001560B7" w:rsidRDefault="007824E5" w:rsidP="00296214">
                            <w:pPr>
                              <w:shd w:val="clear" w:color="auto" w:fill="F79646" w:themeFill="accent6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1560B7"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  <w:t>uture Meeting</w:t>
                            </w:r>
                            <w:r w:rsidRPr="001560B7">
                              <w:rPr>
                                <w:rFonts w:ascii="Arial" w:hAnsi="Arial" w:cs="Arial"/>
                                <w:b/>
                                <w:color w:val="FFFFFF"/>
                                <w:sz w:val="23"/>
                                <w:szCs w:val="23"/>
                              </w:rPr>
                              <w:t>s</w:t>
                            </w:r>
                          </w:p>
                          <w:p w14:paraId="0C29CB10" w14:textId="77777777" w:rsidR="007824E5" w:rsidRDefault="007824E5" w:rsidP="00296214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3A5FCA0D" w14:textId="77777777" w:rsidR="007824E5" w:rsidRPr="00BA4E40" w:rsidRDefault="007824E5" w:rsidP="00296214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BE86" id="Text Box 15" o:spid="_x0000_s1031" type="#_x0000_t202" style="position:absolute;left:0;text-align:left;margin-left:0;margin-top:-.05pt;width:552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" fillcolor="#f79646" stroked="f">
                <v:textbox inset=",0,,0">
                  <w:txbxContent>
                    <w:p w14:paraId="46E2F6FB" w14:textId="77777777" w:rsidR="007824E5" w:rsidRPr="001560B7" w:rsidRDefault="007824E5" w:rsidP="00296214">
                      <w:pPr>
                        <w:shd w:val="clear" w:color="auto" w:fill="F79646" w:themeFill="accent6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</w:pPr>
                      <w:r w:rsidRPr="001560B7"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  <w:t>uture Meeting</w:t>
                      </w:r>
                      <w:r w:rsidRPr="001560B7">
                        <w:rPr>
                          <w:rFonts w:ascii="Arial" w:hAnsi="Arial" w:cs="Arial"/>
                          <w:b/>
                          <w:color w:val="FFFFFF"/>
                          <w:sz w:val="23"/>
                          <w:szCs w:val="23"/>
                        </w:rPr>
                        <w:t>s</w:t>
                      </w:r>
                    </w:p>
                    <w:p w14:paraId="0C29CB10" w14:textId="77777777" w:rsidR="007824E5" w:rsidRDefault="007824E5" w:rsidP="00296214">
                      <w:pP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3A5FCA0D" w14:textId="77777777" w:rsidR="007824E5" w:rsidRPr="00BA4E40" w:rsidRDefault="007824E5" w:rsidP="00296214">
                      <w:pP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10103" w:type="dxa"/>
        <w:tblInd w:w="547" w:type="dxa"/>
        <w:tblLook w:val="04A0" w:firstRow="1" w:lastRow="0" w:firstColumn="1" w:lastColumn="0" w:noHBand="0" w:noVBand="1"/>
      </w:tblPr>
      <w:tblGrid>
        <w:gridCol w:w="4883"/>
        <w:gridCol w:w="5220"/>
      </w:tblGrid>
      <w:tr w:rsidR="00E93D46" w:rsidRPr="008B5B6E" w14:paraId="51D8FF3C" w14:textId="77777777" w:rsidTr="000C0A87">
        <w:trPr>
          <w:trHeight w:val="1070"/>
        </w:trPr>
        <w:tc>
          <w:tcPr>
            <w:tcW w:w="4883" w:type="dxa"/>
          </w:tcPr>
          <w:p w14:paraId="05F4B821" w14:textId="12F3B21D" w:rsidR="00E93D46" w:rsidRDefault="00E93D46" w:rsidP="004D0D34">
            <w:pPr>
              <w:tabs>
                <w:tab w:val="left" w:pos="1608"/>
              </w:tabs>
              <w:rPr>
                <w:rFonts w:ascii="Arial" w:hAnsi="Arial" w:cs="Arial"/>
                <w:b/>
              </w:rPr>
            </w:pPr>
            <w:r w:rsidRPr="008B5B6E">
              <w:rPr>
                <w:rFonts w:ascii="Arial" w:hAnsi="Arial" w:cs="Arial"/>
                <w:b/>
              </w:rPr>
              <w:t>Next Meeting:</w:t>
            </w:r>
          </w:p>
          <w:p w14:paraId="30D323A5" w14:textId="3DD45861" w:rsidR="00E93D46" w:rsidRPr="008B5B6E" w:rsidRDefault="00B615FF" w:rsidP="004D0D34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b/>
              </w:rPr>
              <w:t>January 11, 2021 (Virtual)</w:t>
            </w:r>
          </w:p>
        </w:tc>
        <w:tc>
          <w:tcPr>
            <w:tcW w:w="5220" w:type="dxa"/>
          </w:tcPr>
          <w:p w14:paraId="5CFC0673" w14:textId="224051DB" w:rsidR="00E93D46" w:rsidRDefault="00E93D46" w:rsidP="004D0D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Upcoming</w:t>
            </w:r>
            <w:r w:rsidRPr="008B5B6E">
              <w:rPr>
                <w:rFonts w:ascii="Arial" w:hAnsi="Arial" w:cs="Arial"/>
                <w:b/>
              </w:rPr>
              <w:t xml:space="preserve"> meetings: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D4C1421" w14:textId="77777777" w:rsidR="00B8726C" w:rsidRDefault="00B8726C" w:rsidP="00AC55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Monday </w:t>
            </w:r>
            <w:r w:rsidR="006103A7">
              <w:rPr>
                <w:rFonts w:ascii="Arial" w:hAnsi="Arial" w:cs="Arial"/>
                <w:b/>
              </w:rPr>
              <w:t>April 12, 2021</w:t>
            </w:r>
          </w:p>
          <w:p w14:paraId="61212863" w14:textId="15BAB868" w:rsidR="00B8726C" w:rsidRDefault="00B8726C" w:rsidP="00AC55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  <w:r w:rsidR="006103A7">
              <w:rPr>
                <w:rFonts w:ascii="Arial" w:hAnsi="Arial" w:cs="Arial"/>
                <w:b/>
              </w:rPr>
              <w:t xml:space="preserve"> July 12, 2021</w:t>
            </w:r>
          </w:p>
          <w:p w14:paraId="0C3B1673" w14:textId="40894EF5" w:rsidR="00E93D46" w:rsidRPr="008B5B6E" w:rsidRDefault="00B8726C" w:rsidP="00AC5509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b/>
              </w:rPr>
              <w:t>Monday</w:t>
            </w:r>
            <w:r w:rsidR="006103A7">
              <w:rPr>
                <w:rFonts w:ascii="Arial" w:hAnsi="Arial" w:cs="Arial"/>
                <w:b/>
              </w:rPr>
              <w:t xml:space="preserve"> Oct 11, 2021</w:t>
            </w:r>
          </w:p>
        </w:tc>
      </w:tr>
    </w:tbl>
    <w:p w14:paraId="2A8DBAFE" w14:textId="77777777" w:rsidR="00B749C6" w:rsidRDefault="00B749C6" w:rsidP="00853C71">
      <w:pPr>
        <w:shd w:val="clear" w:color="auto" w:fill="FFFFFF"/>
        <w:tabs>
          <w:tab w:val="left" w:pos="1608"/>
        </w:tabs>
        <w:spacing w:line="480" w:lineRule="auto"/>
        <w:ind w:left="810"/>
        <w:jc w:val="both"/>
        <w:rPr>
          <w:rFonts w:ascii="Arial" w:hAnsi="Arial" w:cs="Arial"/>
        </w:rPr>
      </w:pPr>
    </w:p>
    <w:p w14:paraId="57E7C4BC" w14:textId="77777777" w:rsidR="00B749C6" w:rsidRPr="00853C71" w:rsidRDefault="00B749C6" w:rsidP="00853C71">
      <w:pPr>
        <w:shd w:val="clear" w:color="auto" w:fill="FFFFFF"/>
        <w:tabs>
          <w:tab w:val="left" w:pos="1608"/>
        </w:tabs>
        <w:spacing w:line="480" w:lineRule="auto"/>
        <w:ind w:left="810"/>
        <w:jc w:val="both"/>
        <w:rPr>
          <w:rFonts w:ascii="Arial" w:hAnsi="Arial" w:cs="Arial"/>
        </w:rPr>
      </w:pPr>
    </w:p>
    <w:sectPr w:rsidR="00B749C6" w:rsidRPr="00853C71" w:rsidSect="006B3E0B">
      <w:footerReference w:type="default" r:id="rId10"/>
      <w:footerReference w:type="first" r:id="rId11"/>
      <w:pgSz w:w="12240" w:h="15840" w:code="1"/>
      <w:pgMar w:top="446" w:right="576" w:bottom="432" w:left="57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DCE71" w14:textId="77777777" w:rsidR="002C5188" w:rsidRDefault="002C5188">
      <w:r>
        <w:separator/>
      </w:r>
    </w:p>
  </w:endnote>
  <w:endnote w:type="continuationSeparator" w:id="0">
    <w:p w14:paraId="4419B122" w14:textId="77777777" w:rsidR="002C5188" w:rsidRDefault="002C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6366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EA1AD" w14:textId="41D2A5B1" w:rsidR="00C65C60" w:rsidRDefault="00C65C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1505E3" w14:textId="77777777" w:rsidR="007824E5" w:rsidRPr="001035E2" w:rsidRDefault="007824E5" w:rsidP="001035E2">
    <w:pPr>
      <w:pStyle w:val="Footer"/>
      <w:jc w:val="center"/>
      <w:rPr>
        <w:rFonts w:ascii="Arial Narrow" w:hAnsi="Arial Narrow" w:cs="Arial"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41801" w14:textId="77777777" w:rsidR="007824E5" w:rsidRPr="000274E1" w:rsidRDefault="007824E5" w:rsidP="000274E1">
    <w:pPr>
      <w:pStyle w:val="Footer"/>
      <w:jc w:val="center"/>
      <w:rPr>
        <w:rFonts w:ascii="Arial" w:hAnsi="Arial" w:cs="Arial"/>
        <w:color w:val="5F5F5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CC655" w14:textId="77777777" w:rsidR="002C5188" w:rsidRDefault="002C5188">
      <w:r>
        <w:separator/>
      </w:r>
    </w:p>
  </w:footnote>
  <w:footnote w:type="continuationSeparator" w:id="0">
    <w:p w14:paraId="10625751" w14:textId="77777777" w:rsidR="002C5188" w:rsidRDefault="002C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45CA2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24746"/>
    <w:multiLevelType w:val="hybridMultilevel"/>
    <w:tmpl w:val="0A2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E70"/>
    <w:multiLevelType w:val="hybridMultilevel"/>
    <w:tmpl w:val="ED321C02"/>
    <w:lvl w:ilvl="0" w:tplc="67745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518E4"/>
    <w:multiLevelType w:val="hybridMultilevel"/>
    <w:tmpl w:val="1D56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1ABB"/>
    <w:multiLevelType w:val="hybridMultilevel"/>
    <w:tmpl w:val="5EE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5B51"/>
    <w:multiLevelType w:val="hybridMultilevel"/>
    <w:tmpl w:val="8F00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A6F2D"/>
    <w:multiLevelType w:val="hybridMultilevel"/>
    <w:tmpl w:val="AA5C10E4"/>
    <w:lvl w:ilvl="0" w:tplc="04090013">
      <w:start w:val="1"/>
      <w:numFmt w:val="upperRoman"/>
      <w:lvlText w:val="%1."/>
      <w:lvlJc w:val="right"/>
      <w:pPr>
        <w:ind w:left="117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457DFB"/>
    <w:multiLevelType w:val="hybridMultilevel"/>
    <w:tmpl w:val="B4B8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D6242"/>
    <w:multiLevelType w:val="hybridMultilevel"/>
    <w:tmpl w:val="58C62C36"/>
    <w:lvl w:ilvl="0" w:tplc="9036EE3E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 w15:restartNumberingAfterBreak="0">
    <w:nsid w:val="5D3A3B0C"/>
    <w:multiLevelType w:val="hybridMultilevel"/>
    <w:tmpl w:val="B232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54A4D"/>
    <w:multiLevelType w:val="hybridMultilevel"/>
    <w:tmpl w:val="C208215E"/>
    <w:lvl w:ilvl="0" w:tplc="04090013">
      <w:start w:val="1"/>
      <w:numFmt w:val="upperRoman"/>
      <w:lvlText w:val="%1."/>
      <w:lvlJc w:val="right"/>
      <w:pPr>
        <w:ind w:left="117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68D45C3"/>
    <w:multiLevelType w:val="multilevel"/>
    <w:tmpl w:val="357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6145">
      <o:colormru v:ext="edit" colors="#060,#ddd,silver,#65507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MDc0MzGzMDU3NjdW0lEKTi0uzszPAymwqAUAQo1HcCwAAAA="/>
    <w:docVar w:name="Agenda Post Wizard Balloon" w:val="1"/>
  </w:docVars>
  <w:rsids>
    <w:rsidRoot w:val="003758BB"/>
    <w:rsid w:val="00000D48"/>
    <w:rsid w:val="0000203E"/>
    <w:rsid w:val="00002694"/>
    <w:rsid w:val="00002700"/>
    <w:rsid w:val="00004DDC"/>
    <w:rsid w:val="00007C2C"/>
    <w:rsid w:val="000131DD"/>
    <w:rsid w:val="00013AFD"/>
    <w:rsid w:val="000169D5"/>
    <w:rsid w:val="00017493"/>
    <w:rsid w:val="00017577"/>
    <w:rsid w:val="00024340"/>
    <w:rsid w:val="00025EE6"/>
    <w:rsid w:val="00026A0D"/>
    <w:rsid w:val="00026FD4"/>
    <w:rsid w:val="000274E1"/>
    <w:rsid w:val="0002766D"/>
    <w:rsid w:val="000277DA"/>
    <w:rsid w:val="0003618C"/>
    <w:rsid w:val="000401F0"/>
    <w:rsid w:val="00041E76"/>
    <w:rsid w:val="00042472"/>
    <w:rsid w:val="00042A10"/>
    <w:rsid w:val="00044068"/>
    <w:rsid w:val="0004427C"/>
    <w:rsid w:val="000446BD"/>
    <w:rsid w:val="00045141"/>
    <w:rsid w:val="00050FB6"/>
    <w:rsid w:val="00052667"/>
    <w:rsid w:val="00055557"/>
    <w:rsid w:val="00057030"/>
    <w:rsid w:val="00061610"/>
    <w:rsid w:val="00061874"/>
    <w:rsid w:val="000628BE"/>
    <w:rsid w:val="0006400E"/>
    <w:rsid w:val="00070114"/>
    <w:rsid w:val="000739CD"/>
    <w:rsid w:val="00077E44"/>
    <w:rsid w:val="00083B3A"/>
    <w:rsid w:val="000845BC"/>
    <w:rsid w:val="0008461B"/>
    <w:rsid w:val="0008497E"/>
    <w:rsid w:val="000863EE"/>
    <w:rsid w:val="00086B85"/>
    <w:rsid w:val="00090342"/>
    <w:rsid w:val="000929E2"/>
    <w:rsid w:val="00093456"/>
    <w:rsid w:val="000A03C0"/>
    <w:rsid w:val="000A2117"/>
    <w:rsid w:val="000A271A"/>
    <w:rsid w:val="000A5795"/>
    <w:rsid w:val="000A668D"/>
    <w:rsid w:val="000A6CF7"/>
    <w:rsid w:val="000A6D46"/>
    <w:rsid w:val="000A6EFD"/>
    <w:rsid w:val="000B0D31"/>
    <w:rsid w:val="000B3E91"/>
    <w:rsid w:val="000B5AC9"/>
    <w:rsid w:val="000B631C"/>
    <w:rsid w:val="000C019C"/>
    <w:rsid w:val="000C0A87"/>
    <w:rsid w:val="000C1FDE"/>
    <w:rsid w:val="000C298B"/>
    <w:rsid w:val="000C2A1C"/>
    <w:rsid w:val="000C2E9A"/>
    <w:rsid w:val="000C678F"/>
    <w:rsid w:val="000C799E"/>
    <w:rsid w:val="000D065A"/>
    <w:rsid w:val="000D1AE3"/>
    <w:rsid w:val="000D4326"/>
    <w:rsid w:val="000D5063"/>
    <w:rsid w:val="000D50E7"/>
    <w:rsid w:val="000D5EEA"/>
    <w:rsid w:val="000D759C"/>
    <w:rsid w:val="000E0323"/>
    <w:rsid w:val="000E2A5D"/>
    <w:rsid w:val="000E48E6"/>
    <w:rsid w:val="000E55E2"/>
    <w:rsid w:val="000E618E"/>
    <w:rsid w:val="000E6235"/>
    <w:rsid w:val="000F0871"/>
    <w:rsid w:val="000F43AB"/>
    <w:rsid w:val="000F6E9F"/>
    <w:rsid w:val="000F76A1"/>
    <w:rsid w:val="000F7C46"/>
    <w:rsid w:val="001001F7"/>
    <w:rsid w:val="00101730"/>
    <w:rsid w:val="00102CC8"/>
    <w:rsid w:val="001035E2"/>
    <w:rsid w:val="001036A4"/>
    <w:rsid w:val="00104D54"/>
    <w:rsid w:val="00112B94"/>
    <w:rsid w:val="00117FA0"/>
    <w:rsid w:val="0012195C"/>
    <w:rsid w:val="001219E9"/>
    <w:rsid w:val="001221EA"/>
    <w:rsid w:val="00122B0B"/>
    <w:rsid w:val="00122CD4"/>
    <w:rsid w:val="001311C8"/>
    <w:rsid w:val="00131651"/>
    <w:rsid w:val="001342A6"/>
    <w:rsid w:val="00143863"/>
    <w:rsid w:val="00143BA9"/>
    <w:rsid w:val="00143D8E"/>
    <w:rsid w:val="0014443C"/>
    <w:rsid w:val="001447DD"/>
    <w:rsid w:val="00145168"/>
    <w:rsid w:val="001527A2"/>
    <w:rsid w:val="001535F5"/>
    <w:rsid w:val="001546BE"/>
    <w:rsid w:val="001553DD"/>
    <w:rsid w:val="00156C99"/>
    <w:rsid w:val="00160097"/>
    <w:rsid w:val="0016405D"/>
    <w:rsid w:val="00165D3E"/>
    <w:rsid w:val="00166175"/>
    <w:rsid w:val="00175598"/>
    <w:rsid w:val="001759D3"/>
    <w:rsid w:val="00175B22"/>
    <w:rsid w:val="001771FF"/>
    <w:rsid w:val="00177A0D"/>
    <w:rsid w:val="00180A58"/>
    <w:rsid w:val="0018371D"/>
    <w:rsid w:val="00183F4A"/>
    <w:rsid w:val="00190FAE"/>
    <w:rsid w:val="00192D99"/>
    <w:rsid w:val="00196C75"/>
    <w:rsid w:val="00197029"/>
    <w:rsid w:val="001A00DF"/>
    <w:rsid w:val="001A10D6"/>
    <w:rsid w:val="001A5041"/>
    <w:rsid w:val="001A51EE"/>
    <w:rsid w:val="001A5AAF"/>
    <w:rsid w:val="001A5B45"/>
    <w:rsid w:val="001B1A59"/>
    <w:rsid w:val="001B1AC3"/>
    <w:rsid w:val="001B3682"/>
    <w:rsid w:val="001C2B78"/>
    <w:rsid w:val="001C7730"/>
    <w:rsid w:val="001D0541"/>
    <w:rsid w:val="001D6FC0"/>
    <w:rsid w:val="001E233D"/>
    <w:rsid w:val="001E44DD"/>
    <w:rsid w:val="001E4A14"/>
    <w:rsid w:val="001E6A16"/>
    <w:rsid w:val="001E712F"/>
    <w:rsid w:val="001E7B6F"/>
    <w:rsid w:val="001F0688"/>
    <w:rsid w:val="00200281"/>
    <w:rsid w:val="00204537"/>
    <w:rsid w:val="0020767A"/>
    <w:rsid w:val="00211707"/>
    <w:rsid w:val="00211EE7"/>
    <w:rsid w:val="0021491C"/>
    <w:rsid w:val="00215E5C"/>
    <w:rsid w:val="00216FD5"/>
    <w:rsid w:val="00224680"/>
    <w:rsid w:val="00226920"/>
    <w:rsid w:val="00230119"/>
    <w:rsid w:val="0023157F"/>
    <w:rsid w:val="002357C0"/>
    <w:rsid w:val="00240340"/>
    <w:rsid w:val="00244B96"/>
    <w:rsid w:val="00244F8C"/>
    <w:rsid w:val="00244FF0"/>
    <w:rsid w:val="00245169"/>
    <w:rsid w:val="00245C6B"/>
    <w:rsid w:val="0024683B"/>
    <w:rsid w:val="0025397D"/>
    <w:rsid w:val="00253E7A"/>
    <w:rsid w:val="00255925"/>
    <w:rsid w:val="00256CBB"/>
    <w:rsid w:val="00261948"/>
    <w:rsid w:val="002634D5"/>
    <w:rsid w:val="002643C2"/>
    <w:rsid w:val="002655DC"/>
    <w:rsid w:val="0026579C"/>
    <w:rsid w:val="00265985"/>
    <w:rsid w:val="002709AC"/>
    <w:rsid w:val="00271FE6"/>
    <w:rsid w:val="002728C5"/>
    <w:rsid w:val="00275AE5"/>
    <w:rsid w:val="0028046B"/>
    <w:rsid w:val="002823B4"/>
    <w:rsid w:val="002824EB"/>
    <w:rsid w:val="00282523"/>
    <w:rsid w:val="00283374"/>
    <w:rsid w:val="0028461F"/>
    <w:rsid w:val="002870A9"/>
    <w:rsid w:val="002875C1"/>
    <w:rsid w:val="002921C3"/>
    <w:rsid w:val="00292249"/>
    <w:rsid w:val="002935EE"/>
    <w:rsid w:val="00294188"/>
    <w:rsid w:val="00295EC1"/>
    <w:rsid w:val="00296214"/>
    <w:rsid w:val="002A1A5C"/>
    <w:rsid w:val="002A6332"/>
    <w:rsid w:val="002A797D"/>
    <w:rsid w:val="002B1ED2"/>
    <w:rsid w:val="002B548F"/>
    <w:rsid w:val="002B5962"/>
    <w:rsid w:val="002C0129"/>
    <w:rsid w:val="002C2CF3"/>
    <w:rsid w:val="002C5188"/>
    <w:rsid w:val="002C5C72"/>
    <w:rsid w:val="002C5C9C"/>
    <w:rsid w:val="002D00AE"/>
    <w:rsid w:val="002D0778"/>
    <w:rsid w:val="002D0A39"/>
    <w:rsid w:val="002D22E3"/>
    <w:rsid w:val="002D3680"/>
    <w:rsid w:val="002D3919"/>
    <w:rsid w:val="002D4D63"/>
    <w:rsid w:val="002D5BA2"/>
    <w:rsid w:val="002D600A"/>
    <w:rsid w:val="002D650B"/>
    <w:rsid w:val="002E3663"/>
    <w:rsid w:val="002E43E7"/>
    <w:rsid w:val="002E4833"/>
    <w:rsid w:val="002E62C7"/>
    <w:rsid w:val="002E6600"/>
    <w:rsid w:val="002F4588"/>
    <w:rsid w:val="002F701A"/>
    <w:rsid w:val="00300825"/>
    <w:rsid w:val="0030088F"/>
    <w:rsid w:val="00302FFB"/>
    <w:rsid w:val="00303944"/>
    <w:rsid w:val="00304937"/>
    <w:rsid w:val="00304B1C"/>
    <w:rsid w:val="00306D95"/>
    <w:rsid w:val="003108A3"/>
    <w:rsid w:val="00311FB6"/>
    <w:rsid w:val="00312F3D"/>
    <w:rsid w:val="0031353A"/>
    <w:rsid w:val="00316EB3"/>
    <w:rsid w:val="00317D1E"/>
    <w:rsid w:val="003204D9"/>
    <w:rsid w:val="00321D91"/>
    <w:rsid w:val="00321E35"/>
    <w:rsid w:val="00322839"/>
    <w:rsid w:val="0032378D"/>
    <w:rsid w:val="0032405B"/>
    <w:rsid w:val="00325DA2"/>
    <w:rsid w:val="0032771A"/>
    <w:rsid w:val="0033041A"/>
    <w:rsid w:val="00333DCD"/>
    <w:rsid w:val="003349B4"/>
    <w:rsid w:val="00334D72"/>
    <w:rsid w:val="003358A4"/>
    <w:rsid w:val="0033724B"/>
    <w:rsid w:val="003403F5"/>
    <w:rsid w:val="003411D6"/>
    <w:rsid w:val="00341622"/>
    <w:rsid w:val="003425DD"/>
    <w:rsid w:val="00345B33"/>
    <w:rsid w:val="0034777A"/>
    <w:rsid w:val="00347CAB"/>
    <w:rsid w:val="0035459A"/>
    <w:rsid w:val="00354C0D"/>
    <w:rsid w:val="00355738"/>
    <w:rsid w:val="003566B2"/>
    <w:rsid w:val="00364467"/>
    <w:rsid w:val="003655F9"/>
    <w:rsid w:val="00365D36"/>
    <w:rsid w:val="00367E7B"/>
    <w:rsid w:val="0037360D"/>
    <w:rsid w:val="0037396A"/>
    <w:rsid w:val="003758BB"/>
    <w:rsid w:val="003801DC"/>
    <w:rsid w:val="003807DE"/>
    <w:rsid w:val="00380F86"/>
    <w:rsid w:val="0038192C"/>
    <w:rsid w:val="00381EF8"/>
    <w:rsid w:val="0038330A"/>
    <w:rsid w:val="00383B2D"/>
    <w:rsid w:val="00387975"/>
    <w:rsid w:val="00387F0B"/>
    <w:rsid w:val="0039311B"/>
    <w:rsid w:val="003935EE"/>
    <w:rsid w:val="0039393B"/>
    <w:rsid w:val="00395559"/>
    <w:rsid w:val="00395BB8"/>
    <w:rsid w:val="003A01D2"/>
    <w:rsid w:val="003A080E"/>
    <w:rsid w:val="003A346C"/>
    <w:rsid w:val="003A4D1C"/>
    <w:rsid w:val="003A4D40"/>
    <w:rsid w:val="003A606B"/>
    <w:rsid w:val="003A7C9F"/>
    <w:rsid w:val="003B118E"/>
    <w:rsid w:val="003B7A0F"/>
    <w:rsid w:val="003B7F40"/>
    <w:rsid w:val="003C0272"/>
    <w:rsid w:val="003C1EAE"/>
    <w:rsid w:val="003C3988"/>
    <w:rsid w:val="003C7DF9"/>
    <w:rsid w:val="003D1245"/>
    <w:rsid w:val="003D1970"/>
    <w:rsid w:val="003D307A"/>
    <w:rsid w:val="003D3BD3"/>
    <w:rsid w:val="003D5D3D"/>
    <w:rsid w:val="003D62EA"/>
    <w:rsid w:val="003E05C4"/>
    <w:rsid w:val="003E2A73"/>
    <w:rsid w:val="003E459E"/>
    <w:rsid w:val="003E4656"/>
    <w:rsid w:val="003E6CBB"/>
    <w:rsid w:val="003E7C99"/>
    <w:rsid w:val="003F26C5"/>
    <w:rsid w:val="003F39A5"/>
    <w:rsid w:val="003F3EF9"/>
    <w:rsid w:val="003F4950"/>
    <w:rsid w:val="003F59FB"/>
    <w:rsid w:val="00402665"/>
    <w:rsid w:val="004031AF"/>
    <w:rsid w:val="00403FE9"/>
    <w:rsid w:val="0040574D"/>
    <w:rsid w:val="00406E4E"/>
    <w:rsid w:val="00411AA6"/>
    <w:rsid w:val="0041481B"/>
    <w:rsid w:val="0041521D"/>
    <w:rsid w:val="00417D47"/>
    <w:rsid w:val="00422248"/>
    <w:rsid w:val="00422AA9"/>
    <w:rsid w:val="00425B1B"/>
    <w:rsid w:val="00425CCF"/>
    <w:rsid w:val="00426846"/>
    <w:rsid w:val="004310BA"/>
    <w:rsid w:val="004311F2"/>
    <w:rsid w:val="0044417D"/>
    <w:rsid w:val="00444B29"/>
    <w:rsid w:val="0044699F"/>
    <w:rsid w:val="004470FB"/>
    <w:rsid w:val="00452C50"/>
    <w:rsid w:val="00453C24"/>
    <w:rsid w:val="00457546"/>
    <w:rsid w:val="00457A69"/>
    <w:rsid w:val="00460721"/>
    <w:rsid w:val="00465233"/>
    <w:rsid w:val="00465600"/>
    <w:rsid w:val="0047098D"/>
    <w:rsid w:val="00471BD9"/>
    <w:rsid w:val="00472B3A"/>
    <w:rsid w:val="00472CFA"/>
    <w:rsid w:val="004766F6"/>
    <w:rsid w:val="00476B04"/>
    <w:rsid w:val="00476F2A"/>
    <w:rsid w:val="00481CB9"/>
    <w:rsid w:val="00483C6F"/>
    <w:rsid w:val="004841D3"/>
    <w:rsid w:val="00484C15"/>
    <w:rsid w:val="00485A4A"/>
    <w:rsid w:val="0048785A"/>
    <w:rsid w:val="00487BB7"/>
    <w:rsid w:val="004904F3"/>
    <w:rsid w:val="0049154F"/>
    <w:rsid w:val="0049300F"/>
    <w:rsid w:val="00493F54"/>
    <w:rsid w:val="004A2E5D"/>
    <w:rsid w:val="004A6C45"/>
    <w:rsid w:val="004A71CC"/>
    <w:rsid w:val="004A7DBB"/>
    <w:rsid w:val="004B0874"/>
    <w:rsid w:val="004B1BB3"/>
    <w:rsid w:val="004B1EDC"/>
    <w:rsid w:val="004B2ED1"/>
    <w:rsid w:val="004B399D"/>
    <w:rsid w:val="004B594E"/>
    <w:rsid w:val="004B6A04"/>
    <w:rsid w:val="004C5CDC"/>
    <w:rsid w:val="004D0D34"/>
    <w:rsid w:val="004D3522"/>
    <w:rsid w:val="004D4169"/>
    <w:rsid w:val="004D5876"/>
    <w:rsid w:val="004D7666"/>
    <w:rsid w:val="004E2578"/>
    <w:rsid w:val="004E2818"/>
    <w:rsid w:val="004E2EB6"/>
    <w:rsid w:val="004E53F5"/>
    <w:rsid w:val="004F066B"/>
    <w:rsid w:val="004F09C5"/>
    <w:rsid w:val="004F1D6E"/>
    <w:rsid w:val="004F254F"/>
    <w:rsid w:val="004F72F1"/>
    <w:rsid w:val="004F732D"/>
    <w:rsid w:val="005025E8"/>
    <w:rsid w:val="00503DE2"/>
    <w:rsid w:val="00504063"/>
    <w:rsid w:val="00504BF0"/>
    <w:rsid w:val="00505E09"/>
    <w:rsid w:val="0050624F"/>
    <w:rsid w:val="005069A2"/>
    <w:rsid w:val="0051071E"/>
    <w:rsid w:val="00511DD7"/>
    <w:rsid w:val="0051311A"/>
    <w:rsid w:val="00515D09"/>
    <w:rsid w:val="00516D26"/>
    <w:rsid w:val="005175D7"/>
    <w:rsid w:val="00520BB0"/>
    <w:rsid w:val="00521B8C"/>
    <w:rsid w:val="00522DBC"/>
    <w:rsid w:val="00522FBF"/>
    <w:rsid w:val="00523FF8"/>
    <w:rsid w:val="00527680"/>
    <w:rsid w:val="00534B99"/>
    <w:rsid w:val="00537BBA"/>
    <w:rsid w:val="00540B9E"/>
    <w:rsid w:val="005416E0"/>
    <w:rsid w:val="005500AA"/>
    <w:rsid w:val="00553E83"/>
    <w:rsid w:val="00555A7D"/>
    <w:rsid w:val="00561F7D"/>
    <w:rsid w:val="00562EAD"/>
    <w:rsid w:val="00563971"/>
    <w:rsid w:val="005651AD"/>
    <w:rsid w:val="00566546"/>
    <w:rsid w:val="0057064C"/>
    <w:rsid w:val="0057269C"/>
    <w:rsid w:val="00574154"/>
    <w:rsid w:val="00575EE6"/>
    <w:rsid w:val="00576F0C"/>
    <w:rsid w:val="0057746A"/>
    <w:rsid w:val="00577F5A"/>
    <w:rsid w:val="0058418F"/>
    <w:rsid w:val="005869F5"/>
    <w:rsid w:val="00586EFD"/>
    <w:rsid w:val="00590FE2"/>
    <w:rsid w:val="00593C00"/>
    <w:rsid w:val="0059468E"/>
    <w:rsid w:val="0059560E"/>
    <w:rsid w:val="005A2A88"/>
    <w:rsid w:val="005A3AD0"/>
    <w:rsid w:val="005A7935"/>
    <w:rsid w:val="005B5EF7"/>
    <w:rsid w:val="005C4A0C"/>
    <w:rsid w:val="005D2ED5"/>
    <w:rsid w:val="005D3D8E"/>
    <w:rsid w:val="005D49F0"/>
    <w:rsid w:val="005D4F0E"/>
    <w:rsid w:val="005D71C6"/>
    <w:rsid w:val="005D72D4"/>
    <w:rsid w:val="005E214E"/>
    <w:rsid w:val="005E658D"/>
    <w:rsid w:val="005E74B9"/>
    <w:rsid w:val="005E7C7B"/>
    <w:rsid w:val="005F0D81"/>
    <w:rsid w:val="005F2B73"/>
    <w:rsid w:val="005F6C5D"/>
    <w:rsid w:val="00601268"/>
    <w:rsid w:val="00601DF8"/>
    <w:rsid w:val="00602C40"/>
    <w:rsid w:val="00603874"/>
    <w:rsid w:val="0061026E"/>
    <w:rsid w:val="006103A7"/>
    <w:rsid w:val="00611609"/>
    <w:rsid w:val="006138FF"/>
    <w:rsid w:val="0062001F"/>
    <w:rsid w:val="006217B9"/>
    <w:rsid w:val="00624CC7"/>
    <w:rsid w:val="006255D9"/>
    <w:rsid w:val="00630462"/>
    <w:rsid w:val="00631847"/>
    <w:rsid w:val="00632808"/>
    <w:rsid w:val="0064028A"/>
    <w:rsid w:val="00640A9F"/>
    <w:rsid w:val="00642BED"/>
    <w:rsid w:val="00643599"/>
    <w:rsid w:val="00643AA1"/>
    <w:rsid w:val="00646A99"/>
    <w:rsid w:val="006502FA"/>
    <w:rsid w:val="00650F03"/>
    <w:rsid w:val="00651343"/>
    <w:rsid w:val="006513B5"/>
    <w:rsid w:val="00653037"/>
    <w:rsid w:val="00653E59"/>
    <w:rsid w:val="00656CA4"/>
    <w:rsid w:val="00657258"/>
    <w:rsid w:val="0066372A"/>
    <w:rsid w:val="00670B10"/>
    <w:rsid w:val="0067143E"/>
    <w:rsid w:val="00671A07"/>
    <w:rsid w:val="00671E37"/>
    <w:rsid w:val="00673559"/>
    <w:rsid w:val="00676467"/>
    <w:rsid w:val="00676F41"/>
    <w:rsid w:val="00685F14"/>
    <w:rsid w:val="00691602"/>
    <w:rsid w:val="00691AE1"/>
    <w:rsid w:val="00695FBE"/>
    <w:rsid w:val="006A0EB2"/>
    <w:rsid w:val="006A3787"/>
    <w:rsid w:val="006A4F2D"/>
    <w:rsid w:val="006A6B4D"/>
    <w:rsid w:val="006B1E20"/>
    <w:rsid w:val="006B2DF8"/>
    <w:rsid w:val="006B3E0B"/>
    <w:rsid w:val="006B524F"/>
    <w:rsid w:val="006C15C3"/>
    <w:rsid w:val="006C4666"/>
    <w:rsid w:val="006C5A95"/>
    <w:rsid w:val="006C7589"/>
    <w:rsid w:val="006D05B1"/>
    <w:rsid w:val="006D08B8"/>
    <w:rsid w:val="006D0AC2"/>
    <w:rsid w:val="006D15A1"/>
    <w:rsid w:val="006D2263"/>
    <w:rsid w:val="006D4226"/>
    <w:rsid w:val="006D492E"/>
    <w:rsid w:val="006E4842"/>
    <w:rsid w:val="006F0B8A"/>
    <w:rsid w:val="006F29A3"/>
    <w:rsid w:val="006F43F7"/>
    <w:rsid w:val="006F668B"/>
    <w:rsid w:val="006F7DC9"/>
    <w:rsid w:val="00700EFB"/>
    <w:rsid w:val="007042C4"/>
    <w:rsid w:val="007068D4"/>
    <w:rsid w:val="007107D3"/>
    <w:rsid w:val="00714A9A"/>
    <w:rsid w:val="007167FD"/>
    <w:rsid w:val="007208F9"/>
    <w:rsid w:val="00720F4C"/>
    <w:rsid w:val="0072105D"/>
    <w:rsid w:val="00722243"/>
    <w:rsid w:val="00722464"/>
    <w:rsid w:val="00722575"/>
    <w:rsid w:val="00722D72"/>
    <w:rsid w:val="007233E1"/>
    <w:rsid w:val="00723B89"/>
    <w:rsid w:val="00724BE1"/>
    <w:rsid w:val="00725E1B"/>
    <w:rsid w:val="0072700D"/>
    <w:rsid w:val="007310FC"/>
    <w:rsid w:val="0073184F"/>
    <w:rsid w:val="00732397"/>
    <w:rsid w:val="007326A5"/>
    <w:rsid w:val="0074052B"/>
    <w:rsid w:val="0074321F"/>
    <w:rsid w:val="00745999"/>
    <w:rsid w:val="00745C85"/>
    <w:rsid w:val="00746672"/>
    <w:rsid w:val="00747C18"/>
    <w:rsid w:val="007505D3"/>
    <w:rsid w:val="007510D3"/>
    <w:rsid w:val="00751B91"/>
    <w:rsid w:val="00753165"/>
    <w:rsid w:val="00755A3A"/>
    <w:rsid w:val="00760F6F"/>
    <w:rsid w:val="00767F15"/>
    <w:rsid w:val="0077058E"/>
    <w:rsid w:val="00770B75"/>
    <w:rsid w:val="00774929"/>
    <w:rsid w:val="0077680B"/>
    <w:rsid w:val="00777535"/>
    <w:rsid w:val="007824E5"/>
    <w:rsid w:val="0078451C"/>
    <w:rsid w:val="007859DC"/>
    <w:rsid w:val="00787538"/>
    <w:rsid w:val="007903BD"/>
    <w:rsid w:val="0079384D"/>
    <w:rsid w:val="00795996"/>
    <w:rsid w:val="007970FD"/>
    <w:rsid w:val="00797BBA"/>
    <w:rsid w:val="007A34FA"/>
    <w:rsid w:val="007A3742"/>
    <w:rsid w:val="007A754A"/>
    <w:rsid w:val="007B7E64"/>
    <w:rsid w:val="007C15EE"/>
    <w:rsid w:val="007C4A9C"/>
    <w:rsid w:val="007C52CF"/>
    <w:rsid w:val="007C60B3"/>
    <w:rsid w:val="007D3626"/>
    <w:rsid w:val="007D4C4B"/>
    <w:rsid w:val="007D58DF"/>
    <w:rsid w:val="007D61A4"/>
    <w:rsid w:val="007E0303"/>
    <w:rsid w:val="007E133C"/>
    <w:rsid w:val="007E3EB3"/>
    <w:rsid w:val="007E5FB6"/>
    <w:rsid w:val="007F046F"/>
    <w:rsid w:val="007F0C20"/>
    <w:rsid w:val="00800E01"/>
    <w:rsid w:val="00801FA6"/>
    <w:rsid w:val="00802B11"/>
    <w:rsid w:val="00803808"/>
    <w:rsid w:val="0080583A"/>
    <w:rsid w:val="00805F49"/>
    <w:rsid w:val="008069A1"/>
    <w:rsid w:val="00806A5D"/>
    <w:rsid w:val="00814C32"/>
    <w:rsid w:val="008205BC"/>
    <w:rsid w:val="00820F08"/>
    <w:rsid w:val="008239C1"/>
    <w:rsid w:val="00823C41"/>
    <w:rsid w:val="00823D1F"/>
    <w:rsid w:val="00824F4B"/>
    <w:rsid w:val="00827ADC"/>
    <w:rsid w:val="008301DE"/>
    <w:rsid w:val="00830562"/>
    <w:rsid w:val="008332A0"/>
    <w:rsid w:val="00834064"/>
    <w:rsid w:val="00834BEA"/>
    <w:rsid w:val="00841670"/>
    <w:rsid w:val="00841FC2"/>
    <w:rsid w:val="0084521D"/>
    <w:rsid w:val="008503E4"/>
    <w:rsid w:val="008508BE"/>
    <w:rsid w:val="00853C71"/>
    <w:rsid w:val="0085512E"/>
    <w:rsid w:val="00855508"/>
    <w:rsid w:val="00856BD0"/>
    <w:rsid w:val="00861F83"/>
    <w:rsid w:val="00865739"/>
    <w:rsid w:val="00867531"/>
    <w:rsid w:val="008742EF"/>
    <w:rsid w:val="00877C2F"/>
    <w:rsid w:val="00880425"/>
    <w:rsid w:val="008838C5"/>
    <w:rsid w:val="00887595"/>
    <w:rsid w:val="00887FCD"/>
    <w:rsid w:val="00890FE7"/>
    <w:rsid w:val="00891EB6"/>
    <w:rsid w:val="00893052"/>
    <w:rsid w:val="008934F1"/>
    <w:rsid w:val="00894CEA"/>
    <w:rsid w:val="008A05A4"/>
    <w:rsid w:val="008A18AC"/>
    <w:rsid w:val="008A30E5"/>
    <w:rsid w:val="008A4BB8"/>
    <w:rsid w:val="008A6949"/>
    <w:rsid w:val="008A6FD5"/>
    <w:rsid w:val="008B0124"/>
    <w:rsid w:val="008B2E2B"/>
    <w:rsid w:val="008B2EA8"/>
    <w:rsid w:val="008B486C"/>
    <w:rsid w:val="008B5DF6"/>
    <w:rsid w:val="008C04AB"/>
    <w:rsid w:val="008C1CC3"/>
    <w:rsid w:val="008C302E"/>
    <w:rsid w:val="008C5753"/>
    <w:rsid w:val="008C5867"/>
    <w:rsid w:val="008C6735"/>
    <w:rsid w:val="008D04F3"/>
    <w:rsid w:val="008D0CF1"/>
    <w:rsid w:val="008D0EB7"/>
    <w:rsid w:val="008D0F61"/>
    <w:rsid w:val="008D284E"/>
    <w:rsid w:val="008D3537"/>
    <w:rsid w:val="008D775E"/>
    <w:rsid w:val="008D7FB0"/>
    <w:rsid w:val="008E05F8"/>
    <w:rsid w:val="008E12B7"/>
    <w:rsid w:val="008E39C0"/>
    <w:rsid w:val="008F1D6C"/>
    <w:rsid w:val="008F2A4E"/>
    <w:rsid w:val="008F396C"/>
    <w:rsid w:val="008F6C0D"/>
    <w:rsid w:val="0090315C"/>
    <w:rsid w:val="0090624D"/>
    <w:rsid w:val="009068F9"/>
    <w:rsid w:val="00910282"/>
    <w:rsid w:val="00912614"/>
    <w:rsid w:val="009151D7"/>
    <w:rsid w:val="00915DA6"/>
    <w:rsid w:val="00924619"/>
    <w:rsid w:val="00925681"/>
    <w:rsid w:val="00925DB6"/>
    <w:rsid w:val="00930BD1"/>
    <w:rsid w:val="00931B80"/>
    <w:rsid w:val="009327A3"/>
    <w:rsid w:val="009424ED"/>
    <w:rsid w:val="00942BF9"/>
    <w:rsid w:val="009471C6"/>
    <w:rsid w:val="0094779E"/>
    <w:rsid w:val="00947E6C"/>
    <w:rsid w:val="009500BB"/>
    <w:rsid w:val="00960993"/>
    <w:rsid w:val="00960AD0"/>
    <w:rsid w:val="00960BF4"/>
    <w:rsid w:val="00962673"/>
    <w:rsid w:val="00970845"/>
    <w:rsid w:val="00971122"/>
    <w:rsid w:val="00973454"/>
    <w:rsid w:val="009741B9"/>
    <w:rsid w:val="009741C1"/>
    <w:rsid w:val="00976328"/>
    <w:rsid w:val="0097654D"/>
    <w:rsid w:val="0098100C"/>
    <w:rsid w:val="00983193"/>
    <w:rsid w:val="009868E6"/>
    <w:rsid w:val="009925AD"/>
    <w:rsid w:val="00993F23"/>
    <w:rsid w:val="009944E8"/>
    <w:rsid w:val="00995148"/>
    <w:rsid w:val="009959C4"/>
    <w:rsid w:val="00997182"/>
    <w:rsid w:val="009A0BC3"/>
    <w:rsid w:val="009A107A"/>
    <w:rsid w:val="009A13D0"/>
    <w:rsid w:val="009A1A7F"/>
    <w:rsid w:val="009B24C6"/>
    <w:rsid w:val="009B7DA4"/>
    <w:rsid w:val="009C085F"/>
    <w:rsid w:val="009C0F18"/>
    <w:rsid w:val="009C3653"/>
    <w:rsid w:val="009C6D67"/>
    <w:rsid w:val="009D29CA"/>
    <w:rsid w:val="009D639F"/>
    <w:rsid w:val="009D6AE3"/>
    <w:rsid w:val="009E6740"/>
    <w:rsid w:val="009F04D0"/>
    <w:rsid w:val="009F5023"/>
    <w:rsid w:val="009F6355"/>
    <w:rsid w:val="009F6E86"/>
    <w:rsid w:val="00A00619"/>
    <w:rsid w:val="00A0132E"/>
    <w:rsid w:val="00A01CD4"/>
    <w:rsid w:val="00A02310"/>
    <w:rsid w:val="00A03890"/>
    <w:rsid w:val="00A03BBE"/>
    <w:rsid w:val="00A06B09"/>
    <w:rsid w:val="00A07252"/>
    <w:rsid w:val="00A11053"/>
    <w:rsid w:val="00A12D41"/>
    <w:rsid w:val="00A15A94"/>
    <w:rsid w:val="00A17023"/>
    <w:rsid w:val="00A25FDA"/>
    <w:rsid w:val="00A27D6E"/>
    <w:rsid w:val="00A302A7"/>
    <w:rsid w:val="00A30ACF"/>
    <w:rsid w:val="00A31133"/>
    <w:rsid w:val="00A35E50"/>
    <w:rsid w:val="00A37FED"/>
    <w:rsid w:val="00A40863"/>
    <w:rsid w:val="00A412F9"/>
    <w:rsid w:val="00A4755F"/>
    <w:rsid w:val="00A54443"/>
    <w:rsid w:val="00A603DF"/>
    <w:rsid w:val="00A63F1D"/>
    <w:rsid w:val="00A66F30"/>
    <w:rsid w:val="00A70F19"/>
    <w:rsid w:val="00A73E50"/>
    <w:rsid w:val="00A76BA2"/>
    <w:rsid w:val="00A77A8D"/>
    <w:rsid w:val="00A81E73"/>
    <w:rsid w:val="00A82CA6"/>
    <w:rsid w:val="00A83656"/>
    <w:rsid w:val="00A83EDE"/>
    <w:rsid w:val="00A848AF"/>
    <w:rsid w:val="00A84E7B"/>
    <w:rsid w:val="00A8586A"/>
    <w:rsid w:val="00A8606B"/>
    <w:rsid w:val="00A901D6"/>
    <w:rsid w:val="00A9416E"/>
    <w:rsid w:val="00A95859"/>
    <w:rsid w:val="00AA154D"/>
    <w:rsid w:val="00AB218E"/>
    <w:rsid w:val="00AB33D3"/>
    <w:rsid w:val="00AB3FF8"/>
    <w:rsid w:val="00AB50DE"/>
    <w:rsid w:val="00AB71B7"/>
    <w:rsid w:val="00AC0CC9"/>
    <w:rsid w:val="00AC28D5"/>
    <w:rsid w:val="00AC5509"/>
    <w:rsid w:val="00AC5F99"/>
    <w:rsid w:val="00AC62F8"/>
    <w:rsid w:val="00AC7390"/>
    <w:rsid w:val="00AD1C86"/>
    <w:rsid w:val="00AD346E"/>
    <w:rsid w:val="00AD6665"/>
    <w:rsid w:val="00AD724E"/>
    <w:rsid w:val="00AE11D1"/>
    <w:rsid w:val="00AE1A98"/>
    <w:rsid w:val="00AE2E38"/>
    <w:rsid w:val="00AE3C04"/>
    <w:rsid w:val="00AE4087"/>
    <w:rsid w:val="00AE4277"/>
    <w:rsid w:val="00AE7687"/>
    <w:rsid w:val="00AE7BB5"/>
    <w:rsid w:val="00AF228D"/>
    <w:rsid w:val="00AF5B45"/>
    <w:rsid w:val="00B01D9D"/>
    <w:rsid w:val="00B04E23"/>
    <w:rsid w:val="00B04F97"/>
    <w:rsid w:val="00B06C4A"/>
    <w:rsid w:val="00B06DB2"/>
    <w:rsid w:val="00B07451"/>
    <w:rsid w:val="00B143C2"/>
    <w:rsid w:val="00B1551E"/>
    <w:rsid w:val="00B20838"/>
    <w:rsid w:val="00B25611"/>
    <w:rsid w:val="00B25CD3"/>
    <w:rsid w:val="00B25D52"/>
    <w:rsid w:val="00B2618F"/>
    <w:rsid w:val="00B272B9"/>
    <w:rsid w:val="00B30981"/>
    <w:rsid w:val="00B30B19"/>
    <w:rsid w:val="00B311DB"/>
    <w:rsid w:val="00B32B39"/>
    <w:rsid w:val="00B33B10"/>
    <w:rsid w:val="00B34CF8"/>
    <w:rsid w:val="00B426BC"/>
    <w:rsid w:val="00B43A09"/>
    <w:rsid w:val="00B45286"/>
    <w:rsid w:val="00B50776"/>
    <w:rsid w:val="00B53D39"/>
    <w:rsid w:val="00B57630"/>
    <w:rsid w:val="00B615FF"/>
    <w:rsid w:val="00B64844"/>
    <w:rsid w:val="00B64BE1"/>
    <w:rsid w:val="00B70DEE"/>
    <w:rsid w:val="00B749C6"/>
    <w:rsid w:val="00B75A2A"/>
    <w:rsid w:val="00B765EA"/>
    <w:rsid w:val="00B76646"/>
    <w:rsid w:val="00B7676D"/>
    <w:rsid w:val="00B76AC4"/>
    <w:rsid w:val="00B82085"/>
    <w:rsid w:val="00B836D6"/>
    <w:rsid w:val="00B83848"/>
    <w:rsid w:val="00B86556"/>
    <w:rsid w:val="00B8726C"/>
    <w:rsid w:val="00B914A0"/>
    <w:rsid w:val="00B948C9"/>
    <w:rsid w:val="00B9572C"/>
    <w:rsid w:val="00B96A92"/>
    <w:rsid w:val="00BA1DB4"/>
    <w:rsid w:val="00BA649E"/>
    <w:rsid w:val="00BA6B2C"/>
    <w:rsid w:val="00BB3F1E"/>
    <w:rsid w:val="00BB5A2B"/>
    <w:rsid w:val="00BB71D2"/>
    <w:rsid w:val="00BB7C58"/>
    <w:rsid w:val="00BB7EA8"/>
    <w:rsid w:val="00BC0D5C"/>
    <w:rsid w:val="00BC23F6"/>
    <w:rsid w:val="00BC26E6"/>
    <w:rsid w:val="00BC5076"/>
    <w:rsid w:val="00BD149B"/>
    <w:rsid w:val="00BD27AC"/>
    <w:rsid w:val="00BE04D9"/>
    <w:rsid w:val="00BE0516"/>
    <w:rsid w:val="00BE05CA"/>
    <w:rsid w:val="00BE196A"/>
    <w:rsid w:val="00BE3879"/>
    <w:rsid w:val="00BE38BA"/>
    <w:rsid w:val="00BE3BDD"/>
    <w:rsid w:val="00BE57C5"/>
    <w:rsid w:val="00BE6952"/>
    <w:rsid w:val="00BE6E64"/>
    <w:rsid w:val="00BF05A9"/>
    <w:rsid w:val="00C002DF"/>
    <w:rsid w:val="00C008FB"/>
    <w:rsid w:val="00C0147C"/>
    <w:rsid w:val="00C0442D"/>
    <w:rsid w:val="00C051DD"/>
    <w:rsid w:val="00C111F2"/>
    <w:rsid w:val="00C13C79"/>
    <w:rsid w:val="00C13DA7"/>
    <w:rsid w:val="00C14429"/>
    <w:rsid w:val="00C20EEC"/>
    <w:rsid w:val="00C2125E"/>
    <w:rsid w:val="00C213B5"/>
    <w:rsid w:val="00C254BD"/>
    <w:rsid w:val="00C25A2D"/>
    <w:rsid w:val="00C2629B"/>
    <w:rsid w:val="00C2651C"/>
    <w:rsid w:val="00C36FC8"/>
    <w:rsid w:val="00C37B11"/>
    <w:rsid w:val="00C4185F"/>
    <w:rsid w:val="00C41D46"/>
    <w:rsid w:val="00C425FE"/>
    <w:rsid w:val="00C52DB4"/>
    <w:rsid w:val="00C551D3"/>
    <w:rsid w:val="00C56016"/>
    <w:rsid w:val="00C57D86"/>
    <w:rsid w:val="00C6055D"/>
    <w:rsid w:val="00C60A74"/>
    <w:rsid w:val="00C63A21"/>
    <w:rsid w:val="00C63BDD"/>
    <w:rsid w:val="00C64A9A"/>
    <w:rsid w:val="00C64E5A"/>
    <w:rsid w:val="00C65004"/>
    <w:rsid w:val="00C65C60"/>
    <w:rsid w:val="00C6655E"/>
    <w:rsid w:val="00C672E1"/>
    <w:rsid w:val="00C67B7F"/>
    <w:rsid w:val="00C67EA5"/>
    <w:rsid w:val="00C715EA"/>
    <w:rsid w:val="00C71F99"/>
    <w:rsid w:val="00C73269"/>
    <w:rsid w:val="00C76218"/>
    <w:rsid w:val="00C77063"/>
    <w:rsid w:val="00C8164B"/>
    <w:rsid w:val="00C84AD4"/>
    <w:rsid w:val="00C850DD"/>
    <w:rsid w:val="00C874AA"/>
    <w:rsid w:val="00C91B3D"/>
    <w:rsid w:val="00C94E09"/>
    <w:rsid w:val="00C95CAE"/>
    <w:rsid w:val="00C96BC6"/>
    <w:rsid w:val="00C9751A"/>
    <w:rsid w:val="00CA22CF"/>
    <w:rsid w:val="00CA2D81"/>
    <w:rsid w:val="00CA4AA4"/>
    <w:rsid w:val="00CB2FF6"/>
    <w:rsid w:val="00CB5D6D"/>
    <w:rsid w:val="00CB6931"/>
    <w:rsid w:val="00CB7A07"/>
    <w:rsid w:val="00CC1B40"/>
    <w:rsid w:val="00CC20F1"/>
    <w:rsid w:val="00CC25E4"/>
    <w:rsid w:val="00CC5A77"/>
    <w:rsid w:val="00CC7A4C"/>
    <w:rsid w:val="00CD107C"/>
    <w:rsid w:val="00CD4354"/>
    <w:rsid w:val="00CD4913"/>
    <w:rsid w:val="00CE1491"/>
    <w:rsid w:val="00CE3AD5"/>
    <w:rsid w:val="00CE5AB3"/>
    <w:rsid w:val="00CF2951"/>
    <w:rsid w:val="00CF495A"/>
    <w:rsid w:val="00CF5016"/>
    <w:rsid w:val="00CF6ED8"/>
    <w:rsid w:val="00CF7A3C"/>
    <w:rsid w:val="00CF7C50"/>
    <w:rsid w:val="00D02DB3"/>
    <w:rsid w:val="00D03266"/>
    <w:rsid w:val="00D039E2"/>
    <w:rsid w:val="00D0467F"/>
    <w:rsid w:val="00D05BB1"/>
    <w:rsid w:val="00D108FA"/>
    <w:rsid w:val="00D11263"/>
    <w:rsid w:val="00D13C77"/>
    <w:rsid w:val="00D14A06"/>
    <w:rsid w:val="00D15310"/>
    <w:rsid w:val="00D21F60"/>
    <w:rsid w:val="00D22221"/>
    <w:rsid w:val="00D2383C"/>
    <w:rsid w:val="00D24E20"/>
    <w:rsid w:val="00D2658B"/>
    <w:rsid w:val="00D31B47"/>
    <w:rsid w:val="00D329E7"/>
    <w:rsid w:val="00D32A1E"/>
    <w:rsid w:val="00D3351B"/>
    <w:rsid w:val="00D33DBD"/>
    <w:rsid w:val="00D4142C"/>
    <w:rsid w:val="00D42135"/>
    <w:rsid w:val="00D42C5A"/>
    <w:rsid w:val="00D460D8"/>
    <w:rsid w:val="00D5517E"/>
    <w:rsid w:val="00D55733"/>
    <w:rsid w:val="00D57BBE"/>
    <w:rsid w:val="00D57CEA"/>
    <w:rsid w:val="00D602DF"/>
    <w:rsid w:val="00D616FB"/>
    <w:rsid w:val="00D61AD6"/>
    <w:rsid w:val="00D63A64"/>
    <w:rsid w:val="00D67609"/>
    <w:rsid w:val="00D713E3"/>
    <w:rsid w:val="00D716D4"/>
    <w:rsid w:val="00D73226"/>
    <w:rsid w:val="00D75393"/>
    <w:rsid w:val="00D75E74"/>
    <w:rsid w:val="00D76A6F"/>
    <w:rsid w:val="00D7784C"/>
    <w:rsid w:val="00D82F69"/>
    <w:rsid w:val="00D93DBF"/>
    <w:rsid w:val="00D941AC"/>
    <w:rsid w:val="00D94798"/>
    <w:rsid w:val="00D971AD"/>
    <w:rsid w:val="00D9798F"/>
    <w:rsid w:val="00DA01A3"/>
    <w:rsid w:val="00DA23A1"/>
    <w:rsid w:val="00DA3B8B"/>
    <w:rsid w:val="00DA50A9"/>
    <w:rsid w:val="00DA63B6"/>
    <w:rsid w:val="00DA7FE0"/>
    <w:rsid w:val="00DB026F"/>
    <w:rsid w:val="00DB0BD0"/>
    <w:rsid w:val="00DB68FE"/>
    <w:rsid w:val="00DB778C"/>
    <w:rsid w:val="00DC159A"/>
    <w:rsid w:val="00DC1B62"/>
    <w:rsid w:val="00DC2CE3"/>
    <w:rsid w:val="00DC3422"/>
    <w:rsid w:val="00DC3723"/>
    <w:rsid w:val="00DC37F6"/>
    <w:rsid w:val="00DC5FC2"/>
    <w:rsid w:val="00DC6A0E"/>
    <w:rsid w:val="00DD06F6"/>
    <w:rsid w:val="00DD181F"/>
    <w:rsid w:val="00DD282D"/>
    <w:rsid w:val="00DD29E0"/>
    <w:rsid w:val="00DD37B2"/>
    <w:rsid w:val="00DD4129"/>
    <w:rsid w:val="00DD546E"/>
    <w:rsid w:val="00DD68F4"/>
    <w:rsid w:val="00DD6E1A"/>
    <w:rsid w:val="00DD73CB"/>
    <w:rsid w:val="00DD7A64"/>
    <w:rsid w:val="00DE043B"/>
    <w:rsid w:val="00DE1B36"/>
    <w:rsid w:val="00DE24CA"/>
    <w:rsid w:val="00DE2AC9"/>
    <w:rsid w:val="00DF0FCE"/>
    <w:rsid w:val="00DF264B"/>
    <w:rsid w:val="00DF37C9"/>
    <w:rsid w:val="00DF3A32"/>
    <w:rsid w:val="00DF4111"/>
    <w:rsid w:val="00DF5D7A"/>
    <w:rsid w:val="00DF6616"/>
    <w:rsid w:val="00E0101C"/>
    <w:rsid w:val="00E045A9"/>
    <w:rsid w:val="00E04ECD"/>
    <w:rsid w:val="00E05CF8"/>
    <w:rsid w:val="00E12552"/>
    <w:rsid w:val="00E1275F"/>
    <w:rsid w:val="00E1460E"/>
    <w:rsid w:val="00E164F7"/>
    <w:rsid w:val="00E20706"/>
    <w:rsid w:val="00E21995"/>
    <w:rsid w:val="00E22FF6"/>
    <w:rsid w:val="00E25B83"/>
    <w:rsid w:val="00E30F6D"/>
    <w:rsid w:val="00E36B5F"/>
    <w:rsid w:val="00E43881"/>
    <w:rsid w:val="00E43FD7"/>
    <w:rsid w:val="00E44E36"/>
    <w:rsid w:val="00E45B71"/>
    <w:rsid w:val="00E46234"/>
    <w:rsid w:val="00E50E46"/>
    <w:rsid w:val="00E55A29"/>
    <w:rsid w:val="00E575FC"/>
    <w:rsid w:val="00E60E12"/>
    <w:rsid w:val="00E6179E"/>
    <w:rsid w:val="00E617BC"/>
    <w:rsid w:val="00E6214B"/>
    <w:rsid w:val="00E66B9E"/>
    <w:rsid w:val="00E70059"/>
    <w:rsid w:val="00E70FCF"/>
    <w:rsid w:val="00E71346"/>
    <w:rsid w:val="00E80D5A"/>
    <w:rsid w:val="00E8124E"/>
    <w:rsid w:val="00E81E87"/>
    <w:rsid w:val="00E8228E"/>
    <w:rsid w:val="00E93D46"/>
    <w:rsid w:val="00E97412"/>
    <w:rsid w:val="00EA11B1"/>
    <w:rsid w:val="00EA4DAC"/>
    <w:rsid w:val="00EA7C38"/>
    <w:rsid w:val="00EB300E"/>
    <w:rsid w:val="00EC0F1E"/>
    <w:rsid w:val="00EC67B6"/>
    <w:rsid w:val="00ED24DC"/>
    <w:rsid w:val="00ED4DCD"/>
    <w:rsid w:val="00ED4E0B"/>
    <w:rsid w:val="00ED75A7"/>
    <w:rsid w:val="00EE09AD"/>
    <w:rsid w:val="00EE231C"/>
    <w:rsid w:val="00EE2729"/>
    <w:rsid w:val="00EE30AF"/>
    <w:rsid w:val="00EE4733"/>
    <w:rsid w:val="00EE77A7"/>
    <w:rsid w:val="00EF0190"/>
    <w:rsid w:val="00EF0E0B"/>
    <w:rsid w:val="00EF2AA6"/>
    <w:rsid w:val="00EF5C25"/>
    <w:rsid w:val="00F002AB"/>
    <w:rsid w:val="00F003CB"/>
    <w:rsid w:val="00F044EF"/>
    <w:rsid w:val="00F0538F"/>
    <w:rsid w:val="00F07959"/>
    <w:rsid w:val="00F11426"/>
    <w:rsid w:val="00F17537"/>
    <w:rsid w:val="00F20669"/>
    <w:rsid w:val="00F20F79"/>
    <w:rsid w:val="00F220BD"/>
    <w:rsid w:val="00F31D84"/>
    <w:rsid w:val="00F32676"/>
    <w:rsid w:val="00F330F5"/>
    <w:rsid w:val="00F33CDB"/>
    <w:rsid w:val="00F3651D"/>
    <w:rsid w:val="00F43D32"/>
    <w:rsid w:val="00F441D8"/>
    <w:rsid w:val="00F45BD0"/>
    <w:rsid w:val="00F463CF"/>
    <w:rsid w:val="00F47109"/>
    <w:rsid w:val="00F506BB"/>
    <w:rsid w:val="00F51879"/>
    <w:rsid w:val="00F5396A"/>
    <w:rsid w:val="00F55C62"/>
    <w:rsid w:val="00F63A32"/>
    <w:rsid w:val="00F710F4"/>
    <w:rsid w:val="00F74D24"/>
    <w:rsid w:val="00F77AB3"/>
    <w:rsid w:val="00F834D3"/>
    <w:rsid w:val="00F85E16"/>
    <w:rsid w:val="00F90C67"/>
    <w:rsid w:val="00F914D3"/>
    <w:rsid w:val="00FA38BC"/>
    <w:rsid w:val="00FA4E7A"/>
    <w:rsid w:val="00FA55F2"/>
    <w:rsid w:val="00FA719A"/>
    <w:rsid w:val="00FA75D3"/>
    <w:rsid w:val="00FA7F11"/>
    <w:rsid w:val="00FB0E12"/>
    <w:rsid w:val="00FB6C50"/>
    <w:rsid w:val="00FB76A5"/>
    <w:rsid w:val="00FC7DC9"/>
    <w:rsid w:val="00FD1C63"/>
    <w:rsid w:val="00FD3FD3"/>
    <w:rsid w:val="00FD6C4E"/>
    <w:rsid w:val="00FD7EAD"/>
    <w:rsid w:val="00FD7EB6"/>
    <w:rsid w:val="00FE28AA"/>
    <w:rsid w:val="00FE33DD"/>
    <w:rsid w:val="00FE5541"/>
    <w:rsid w:val="00FE5FB5"/>
    <w:rsid w:val="00FE6C8F"/>
    <w:rsid w:val="00FF19C2"/>
    <w:rsid w:val="00FF26C2"/>
    <w:rsid w:val="00FF54A8"/>
    <w:rsid w:val="00FF6B6A"/>
    <w:rsid w:val="00FF6BBD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60,#ddd,silver,#65507c"/>
    </o:shapedefaults>
    <o:shapelayout v:ext="edit">
      <o:idmap v:ext="edit" data="1"/>
    </o:shapelayout>
  </w:shapeDefaults>
  <w:decimalSymbol w:val="."/>
  <w:listSeparator w:val=","/>
  <w14:docId w14:val="0209F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A3A"/>
  </w:style>
  <w:style w:type="paragraph" w:styleId="Heading1">
    <w:name w:val="heading 1"/>
    <w:basedOn w:val="Normal"/>
    <w:next w:val="Normal"/>
    <w:qFormat/>
    <w:rsid w:val="00A12D41"/>
    <w:pPr>
      <w:keepNext/>
      <w:outlineLvl w:val="0"/>
    </w:pPr>
    <w:rPr>
      <w:rFonts w:ascii="Arial Narrow" w:hAnsi="Arial Narrow" w:cs="Arial"/>
      <w:b/>
      <w:sz w:val="22"/>
      <w:szCs w:val="24"/>
    </w:rPr>
  </w:style>
  <w:style w:type="paragraph" w:styleId="Heading4">
    <w:name w:val="heading 4"/>
    <w:basedOn w:val="Normal"/>
    <w:next w:val="Normal"/>
    <w:qFormat/>
    <w:rsid w:val="00B64B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2D41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A12D41"/>
    <w:rPr>
      <w:rFonts w:ascii="Arial" w:hAnsi="Arial"/>
      <w:b/>
    </w:rPr>
  </w:style>
  <w:style w:type="paragraph" w:customStyle="1" w:styleId="Formal1">
    <w:name w:val="Formal1"/>
    <w:basedOn w:val="Normal"/>
    <w:rsid w:val="00A12D41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12D41"/>
    <w:pPr>
      <w:spacing w:before="60" w:after="60"/>
    </w:pPr>
  </w:style>
  <w:style w:type="paragraph" w:customStyle="1" w:styleId="FieldText">
    <w:name w:val="Field Text"/>
    <w:basedOn w:val="Normal"/>
    <w:rsid w:val="00A12D41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A12D41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A12D41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A12D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2D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12D41"/>
    <w:rPr>
      <w:color w:val="0000FF"/>
      <w:u w:val="single"/>
    </w:rPr>
  </w:style>
  <w:style w:type="paragraph" w:styleId="NormalWeb">
    <w:name w:val="Normal (Web)"/>
    <w:basedOn w:val="Normal"/>
    <w:uiPriority w:val="99"/>
    <w:rsid w:val="00A12D4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A12D41"/>
    <w:pPr>
      <w:jc w:val="both"/>
    </w:pPr>
    <w:rPr>
      <w:sz w:val="24"/>
      <w:szCs w:val="24"/>
    </w:rPr>
  </w:style>
  <w:style w:type="character" w:styleId="Strong">
    <w:name w:val="Strong"/>
    <w:basedOn w:val="DefaultParagraphFont"/>
    <w:qFormat/>
    <w:rsid w:val="00A12D41"/>
    <w:rPr>
      <w:b/>
      <w:bCs/>
    </w:rPr>
  </w:style>
  <w:style w:type="paragraph" w:styleId="DocumentMap">
    <w:name w:val="Document Map"/>
    <w:basedOn w:val="Normal"/>
    <w:semiHidden/>
    <w:rsid w:val="00A12D41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A12D41"/>
    <w:pPr>
      <w:outlineLvl w:val="0"/>
    </w:pPr>
    <w:rPr>
      <w:rFonts w:ascii="Arial Narrow" w:hAnsi="Arial Narrow" w:cs="Arial"/>
      <w:b/>
      <w:sz w:val="22"/>
    </w:rPr>
  </w:style>
  <w:style w:type="table" w:styleId="TableGrid">
    <w:name w:val="Table Grid"/>
    <w:basedOn w:val="TableNormal"/>
    <w:rsid w:val="00D3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C8164B"/>
    <w:rPr>
      <w:i/>
      <w:iCs/>
    </w:rPr>
  </w:style>
  <w:style w:type="paragraph" w:customStyle="1" w:styleId="CharChar1Char">
    <w:name w:val="Char Char1 Char"/>
    <w:basedOn w:val="Normal"/>
    <w:rsid w:val="0020767A"/>
    <w:pPr>
      <w:spacing w:after="160" w:line="240" w:lineRule="exact"/>
    </w:pPr>
    <w:rPr>
      <w:rFonts w:ascii="Verdana" w:hAnsi="Verdana"/>
    </w:rPr>
  </w:style>
  <w:style w:type="paragraph" w:customStyle="1" w:styleId="CharChar">
    <w:name w:val="Char Char"/>
    <w:basedOn w:val="Normal"/>
    <w:rsid w:val="00AC0CC9"/>
    <w:pPr>
      <w:spacing w:after="160" w:line="240" w:lineRule="exact"/>
    </w:pPr>
    <w:rPr>
      <w:rFonts w:ascii="Verdana" w:hAnsi="Verdana"/>
    </w:rPr>
  </w:style>
  <w:style w:type="paragraph" w:customStyle="1" w:styleId="Char">
    <w:name w:val="Char"/>
    <w:basedOn w:val="Normal"/>
    <w:rsid w:val="004310BA"/>
    <w:pPr>
      <w:spacing w:after="160" w:line="240" w:lineRule="exact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457A6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A10D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0D6"/>
    <w:rPr>
      <w:rFonts w:ascii="Consolas" w:eastAsiaTheme="minorHAnsi" w:hAnsi="Consolas" w:cstheme="minorBidi"/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4B1BB3"/>
    <w:rPr>
      <w:color w:val="800080" w:themeColor="followedHyperlink"/>
      <w:u w:val="single"/>
    </w:rPr>
  </w:style>
  <w:style w:type="paragraph" w:styleId="ListBullet">
    <w:name w:val="List Bullet"/>
    <w:basedOn w:val="Normal"/>
    <w:rsid w:val="006B3E0B"/>
    <w:pPr>
      <w:numPr>
        <w:numId w:val="4"/>
      </w:numPr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D27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27AC"/>
  </w:style>
  <w:style w:type="character" w:customStyle="1" w:styleId="CommentTextChar">
    <w:name w:val="Comment Text Char"/>
    <w:basedOn w:val="DefaultParagraphFont"/>
    <w:link w:val="CommentText"/>
    <w:semiHidden/>
    <w:rsid w:val="00BD27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27AC"/>
    <w:rPr>
      <w:b/>
      <w:bCs/>
    </w:rPr>
  </w:style>
  <w:style w:type="table" w:customStyle="1" w:styleId="TableGrid1">
    <w:name w:val="Table Grid1"/>
    <w:basedOn w:val="TableNormal"/>
    <w:next w:val="TableGrid"/>
    <w:rsid w:val="00E93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7C58"/>
  </w:style>
  <w:style w:type="paragraph" w:styleId="Caption">
    <w:name w:val="caption"/>
    <w:basedOn w:val="Normal"/>
    <w:next w:val="Normal"/>
    <w:unhideWhenUsed/>
    <w:qFormat/>
    <w:rsid w:val="0059468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5264B-C5BB-4767-A674-D9BAFBF2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2009-08-14T17:13:00Z</cp:lastPrinted>
  <dcterms:created xsi:type="dcterms:W3CDTF">2021-01-01T21:08:00Z</dcterms:created>
  <dcterms:modified xsi:type="dcterms:W3CDTF">2021-01-01T21:08:00Z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_NewReviewCycle">
    <vt:lpwstr/>
  </property>
</Properties>
</file>